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B178C2">
        <w:rPr>
          <w:sz w:val="24"/>
          <w:szCs w:val="24"/>
          <w:lang w:eastAsia="ar-SA"/>
        </w:rPr>
        <w:t>03</w:t>
      </w:r>
      <w:r w:rsidRPr="001E50DD">
        <w:rPr>
          <w:sz w:val="24"/>
          <w:szCs w:val="24"/>
          <w:lang w:eastAsia="ar-SA"/>
        </w:rPr>
        <w:t>»</w:t>
      </w:r>
      <w:r w:rsidR="00B178C2">
        <w:rPr>
          <w:sz w:val="24"/>
          <w:szCs w:val="24"/>
          <w:lang w:eastAsia="ar-SA"/>
        </w:rPr>
        <w:t xml:space="preserve"> марта </w:t>
      </w:r>
      <w:r w:rsidRPr="001E50DD">
        <w:rPr>
          <w:sz w:val="24"/>
          <w:szCs w:val="24"/>
          <w:lang w:eastAsia="ar-SA"/>
        </w:rPr>
        <w:t>20</w:t>
      </w:r>
      <w:r w:rsidR="00B178C2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</w:t>
      </w:r>
      <w:r w:rsidR="00B178C2">
        <w:rPr>
          <w:sz w:val="24"/>
          <w:szCs w:val="24"/>
          <w:lang w:eastAsia="ar-SA"/>
        </w:rPr>
        <w:t xml:space="preserve">                                                 </w:t>
      </w:r>
      <w:r w:rsidRPr="001E50DD">
        <w:rPr>
          <w:sz w:val="24"/>
          <w:szCs w:val="24"/>
          <w:lang w:eastAsia="ar-SA"/>
        </w:rPr>
        <w:t xml:space="preserve"> №</w:t>
      </w:r>
      <w:r w:rsidR="00B178C2">
        <w:rPr>
          <w:sz w:val="24"/>
          <w:szCs w:val="24"/>
          <w:lang w:eastAsia="ar-SA"/>
        </w:rPr>
        <w:t xml:space="preserve"> 23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406AC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трех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</w:t>
      </w:r>
      <w:proofErr w:type="gramEnd"/>
      <w:r w:rsidR="007565FE">
        <w:rPr>
          <w:sz w:val="28"/>
          <w:szCs w:val="28"/>
        </w:rPr>
        <w:t xml:space="preserve">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406ACD">
        <w:rPr>
          <w:sz w:val="28"/>
          <w:szCs w:val="28"/>
        </w:rPr>
        <w:t>3</w:t>
      </w:r>
      <w:r w:rsidR="00900B63">
        <w:rPr>
          <w:sz w:val="28"/>
          <w:szCs w:val="28"/>
        </w:rPr>
        <w:t xml:space="preserve"> (</w:t>
      </w:r>
      <w:r w:rsidR="00406ACD">
        <w:rPr>
          <w:sz w:val="28"/>
          <w:szCs w:val="28"/>
        </w:rPr>
        <w:t>трех</w:t>
      </w:r>
      <w:r w:rsidR="00900B63">
        <w:rPr>
          <w:sz w:val="28"/>
          <w:szCs w:val="28"/>
        </w:rPr>
        <w:t xml:space="preserve">) единиц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B178C2" w:rsidRPr="00B6311F" w:rsidTr="0024652D">
        <w:trPr>
          <w:trHeight w:val="1135"/>
        </w:trPr>
        <w:tc>
          <w:tcPr>
            <w:tcW w:w="5070" w:type="dxa"/>
          </w:tcPr>
          <w:p w:rsidR="00B178C2" w:rsidRPr="00B6311F" w:rsidRDefault="00B178C2" w:rsidP="0024652D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78C2" w:rsidRDefault="00B178C2" w:rsidP="0024652D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B178C2" w:rsidRPr="00455703" w:rsidRDefault="00B178C2" w:rsidP="0024652D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B178C2" w:rsidRDefault="00B178C2" w:rsidP="0024652D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B178C2" w:rsidRPr="00EB6776" w:rsidRDefault="00B178C2" w:rsidP="004331C3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4331C3">
              <w:rPr>
                <w:rFonts w:ascii="Times New Roman" w:hAnsi="Times New Roman"/>
                <w:b w:val="0"/>
                <w:sz w:val="28"/>
                <w:szCs w:val="28"/>
              </w:rPr>
              <w:t xml:space="preserve"> 03.03.2021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4331C3">
              <w:rPr>
                <w:rFonts w:ascii="Times New Roman" w:hAnsi="Times New Roman"/>
                <w:b w:val="0"/>
                <w:sz w:val="28"/>
                <w:szCs w:val="28"/>
              </w:rPr>
              <w:t xml:space="preserve"> 23</w:t>
            </w:r>
          </w:p>
        </w:tc>
      </w:tr>
    </w:tbl>
    <w:p w:rsidR="00B178C2" w:rsidRDefault="00B178C2" w:rsidP="00B178C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78C2" w:rsidRDefault="00B178C2" w:rsidP="00B178C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178C2" w:rsidRDefault="00B178C2" w:rsidP="00B178C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B178C2" w:rsidRPr="00373514" w:rsidRDefault="00B178C2" w:rsidP="00B178C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ТРЕХ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B178C2" w:rsidRPr="00373514" w:rsidRDefault="00B178C2" w:rsidP="00B178C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78C2" w:rsidRPr="00373514" w:rsidRDefault="00B178C2" w:rsidP="00B178C2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3 (трех)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B178C2" w:rsidRPr="0007362B" w:rsidRDefault="00B178C2" w:rsidP="00B178C2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proofErr w:type="gramEnd"/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  <w:proofErr w:type="gramStart"/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B178C2" w:rsidRDefault="00B178C2" w:rsidP="00B178C2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B178C2" w:rsidRPr="00BD0F2D" w:rsidRDefault="00B178C2" w:rsidP="00B178C2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  <w:r w:rsidRPr="00BD0F2D">
        <w:rPr>
          <w:bCs/>
          <w:color w:val="000000"/>
          <w:sz w:val="28"/>
          <w:szCs w:val="28"/>
        </w:rPr>
        <w:t>ЛОТ № 1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F24E2B">
        <w:rPr>
          <w:bCs/>
          <w:color w:val="000000"/>
          <w:sz w:val="28"/>
          <w:szCs w:val="28"/>
        </w:rPr>
        <w:t>Автобус для перевозки детей</w:t>
      </w:r>
      <w:r>
        <w:rPr>
          <w:bCs/>
          <w:color w:val="000000"/>
          <w:sz w:val="28"/>
          <w:szCs w:val="28"/>
        </w:rPr>
        <w:t xml:space="preserve"> </w:t>
      </w:r>
      <w:r w:rsidRPr="00F24E2B">
        <w:rPr>
          <w:bCs/>
          <w:color w:val="000000"/>
          <w:sz w:val="28"/>
          <w:szCs w:val="28"/>
        </w:rPr>
        <w:t>ПАЗ 32053-70</w:t>
      </w:r>
    </w:p>
    <w:p w:rsidR="00B178C2" w:rsidRPr="00F24E2B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F24E2B">
        <w:rPr>
          <w:bCs/>
          <w:color w:val="000000"/>
          <w:sz w:val="28"/>
          <w:szCs w:val="28"/>
        </w:rPr>
        <w:t>идентификационный номер (VIN) - X1М3205СХ</w:t>
      </w:r>
      <w:r w:rsidRPr="00F24E2B">
        <w:rPr>
          <w:bCs/>
          <w:color w:val="000000"/>
          <w:sz w:val="28"/>
          <w:szCs w:val="28"/>
          <w:lang w:val="en-US"/>
        </w:rPr>
        <w:t>B</w:t>
      </w:r>
      <w:r>
        <w:rPr>
          <w:bCs/>
          <w:color w:val="000000"/>
          <w:sz w:val="28"/>
          <w:szCs w:val="28"/>
        </w:rPr>
        <w:t xml:space="preserve">0005427; </w:t>
      </w:r>
      <w:r w:rsidRPr="00F24E2B">
        <w:rPr>
          <w:bCs/>
          <w:color w:val="000000"/>
          <w:sz w:val="28"/>
          <w:szCs w:val="28"/>
        </w:rPr>
        <w:t xml:space="preserve">год изготовления ТС - 2011; модель 523400, № двигателя </w:t>
      </w:r>
      <w:r w:rsidRPr="00F24E2B">
        <w:rPr>
          <w:bCs/>
          <w:color w:val="000000"/>
          <w:sz w:val="28"/>
          <w:szCs w:val="28"/>
          <w:lang w:val="en-US"/>
        </w:rPr>
        <w:t>B</w:t>
      </w:r>
      <w:r w:rsidRPr="00F24E2B">
        <w:rPr>
          <w:bCs/>
          <w:color w:val="000000"/>
          <w:sz w:val="28"/>
          <w:szCs w:val="28"/>
        </w:rPr>
        <w:t>1006995; шасси (рама) № отсутствует; кузов (кабина, прицеп) № X1М3205</w:t>
      </w:r>
      <w:r w:rsidRPr="00F24E2B">
        <w:rPr>
          <w:bCs/>
          <w:color w:val="000000"/>
          <w:sz w:val="28"/>
          <w:szCs w:val="28"/>
          <w:lang w:val="en-US"/>
        </w:rPr>
        <w:t>CXB</w:t>
      </w:r>
      <w:r w:rsidRPr="00F24E2B">
        <w:rPr>
          <w:bCs/>
          <w:color w:val="000000"/>
          <w:sz w:val="28"/>
          <w:szCs w:val="28"/>
        </w:rPr>
        <w:t>0005427; цвет кузова (кабины, прицепа) желтый; мощность двигателя 124 л. с. (91.2 кВт); государственный номер К994ХА 38 оснащен:</w:t>
      </w:r>
      <w:proofErr w:type="gramEnd"/>
    </w:p>
    <w:p w:rsidR="00B178C2" w:rsidRPr="00F24E2B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F24E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F24E2B">
        <w:rPr>
          <w:bCs/>
          <w:color w:val="000000"/>
          <w:sz w:val="28"/>
          <w:szCs w:val="28"/>
        </w:rPr>
        <w:t>ортовая аппаратура спутниковой навигации;</w:t>
      </w:r>
    </w:p>
    <w:p w:rsidR="00B178C2" w:rsidRPr="00F24E2B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F24E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F24E2B">
        <w:rPr>
          <w:bCs/>
          <w:color w:val="000000"/>
          <w:sz w:val="28"/>
          <w:szCs w:val="28"/>
        </w:rPr>
        <w:t>обильный терминал «УТП-М-31-8005.Д»;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F24E2B">
        <w:rPr>
          <w:bCs/>
          <w:color w:val="000000"/>
          <w:sz w:val="28"/>
          <w:szCs w:val="28"/>
        </w:rPr>
        <w:t>ахограф</w:t>
      </w:r>
      <w:proofErr w:type="spellEnd"/>
      <w:r w:rsidRPr="00F24E2B">
        <w:rPr>
          <w:bCs/>
          <w:color w:val="000000"/>
          <w:sz w:val="28"/>
          <w:szCs w:val="28"/>
        </w:rPr>
        <w:t xml:space="preserve"> «КАСБИ DT- 20М (2)»</w:t>
      </w:r>
      <w:r w:rsidRPr="00074F68">
        <w:rPr>
          <w:bCs/>
          <w:color w:val="000000"/>
          <w:sz w:val="28"/>
          <w:szCs w:val="28"/>
        </w:rPr>
        <w:t xml:space="preserve">. 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67 000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(шестьдесят семь тысяч)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 xml:space="preserve">07/21-1 </w:t>
      </w:r>
      <w:r w:rsidRPr="00123AF4">
        <w:rPr>
          <w:bCs/>
          <w:color w:val="000000"/>
          <w:sz w:val="28"/>
          <w:szCs w:val="28"/>
        </w:rPr>
        <w:t xml:space="preserve">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Начальная цена продажи – </w:t>
      </w:r>
      <w:r w:rsidRPr="00037A1F">
        <w:rPr>
          <w:bCs/>
          <w:color w:val="000000"/>
          <w:sz w:val="28"/>
          <w:szCs w:val="28"/>
        </w:rPr>
        <w:t>67 000 (шестьдесят семь тысяч)</w:t>
      </w:r>
      <w:r w:rsidRPr="00C6067A">
        <w:rPr>
          <w:bCs/>
          <w:color w:val="000000"/>
          <w:sz w:val="28"/>
          <w:szCs w:val="28"/>
        </w:rPr>
        <w:t xml:space="preserve"> рублей</w:t>
      </w:r>
      <w:r w:rsidRPr="00123AF4">
        <w:rPr>
          <w:bCs/>
          <w:color w:val="000000"/>
          <w:sz w:val="28"/>
          <w:szCs w:val="28"/>
        </w:rPr>
        <w:t>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3 350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 тысячи триста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B178C2" w:rsidRPr="0007362B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13 400</w:t>
      </w:r>
      <w:r w:rsidRPr="00C6067A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тринадцать</w:t>
      </w:r>
      <w:r w:rsidRPr="00C6067A">
        <w:rPr>
          <w:bCs/>
          <w:color w:val="000000"/>
          <w:sz w:val="28"/>
          <w:szCs w:val="28"/>
        </w:rPr>
        <w:t xml:space="preserve"> тысяч четыреста) рублей</w:t>
      </w:r>
      <w:r>
        <w:rPr>
          <w:bCs/>
          <w:color w:val="000000"/>
          <w:sz w:val="28"/>
          <w:szCs w:val="28"/>
        </w:rPr>
        <w:t xml:space="preserve">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B178C2" w:rsidRPr="00B13B67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178C2" w:rsidRPr="00B86FA3" w:rsidRDefault="00B178C2" w:rsidP="00B178C2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</w:t>
      </w:r>
      <w:r w:rsidRPr="005930C1">
        <w:rPr>
          <w:bCs/>
          <w:color w:val="000000"/>
          <w:sz w:val="28"/>
          <w:szCs w:val="28"/>
        </w:rPr>
        <w:t xml:space="preserve">Иркутская область, </w:t>
      </w:r>
      <w:r>
        <w:rPr>
          <w:bCs/>
          <w:color w:val="000000"/>
          <w:sz w:val="28"/>
          <w:szCs w:val="28"/>
        </w:rPr>
        <w:t>с</w:t>
      </w:r>
      <w:r w:rsidRPr="005930C1">
        <w:rPr>
          <w:bCs/>
          <w:color w:val="000000"/>
          <w:sz w:val="28"/>
          <w:szCs w:val="28"/>
        </w:rPr>
        <w:t xml:space="preserve">. </w:t>
      </w:r>
      <w:proofErr w:type="spellStart"/>
      <w:r w:rsidRPr="005930C1">
        <w:rPr>
          <w:bCs/>
          <w:color w:val="000000"/>
          <w:sz w:val="28"/>
          <w:szCs w:val="28"/>
        </w:rPr>
        <w:t>Пивовариха</w:t>
      </w:r>
      <w:proofErr w:type="spellEnd"/>
      <w:r>
        <w:rPr>
          <w:bCs/>
          <w:color w:val="000000"/>
          <w:sz w:val="28"/>
          <w:szCs w:val="28"/>
        </w:rPr>
        <w:t>, ул. Дачная, 12.</w:t>
      </w:r>
    </w:p>
    <w:p w:rsidR="00B178C2" w:rsidRDefault="00B178C2" w:rsidP="00B178C2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B178C2" w:rsidRPr="00BD0F2D" w:rsidRDefault="00B178C2" w:rsidP="00B178C2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0D7E">
        <w:rPr>
          <w:bCs/>
          <w:color w:val="000000"/>
          <w:sz w:val="28"/>
          <w:szCs w:val="28"/>
        </w:rPr>
        <w:t>Автобус ПАЗ 32053-70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690D7E">
        <w:rPr>
          <w:bCs/>
          <w:color w:val="000000"/>
          <w:sz w:val="28"/>
          <w:szCs w:val="28"/>
        </w:rPr>
        <w:t xml:space="preserve">идентификационный номер (VIN) - X1М3205СХ80001980; год изготовления ТС - 2008; модель 523400, № двигателя 81004709; шасси (рама) </w:t>
      </w:r>
      <w:r>
        <w:rPr>
          <w:bCs/>
          <w:color w:val="000000"/>
          <w:sz w:val="28"/>
          <w:szCs w:val="28"/>
        </w:rPr>
        <w:t xml:space="preserve">  </w:t>
      </w:r>
      <w:r w:rsidRPr="00690D7E">
        <w:rPr>
          <w:bCs/>
          <w:color w:val="000000"/>
          <w:sz w:val="28"/>
          <w:szCs w:val="28"/>
        </w:rPr>
        <w:t>№ отсутствует; кузов (кабина, прицеп) № X1М3205</w:t>
      </w:r>
      <w:r w:rsidRPr="00690D7E">
        <w:rPr>
          <w:bCs/>
          <w:color w:val="000000"/>
          <w:sz w:val="28"/>
          <w:szCs w:val="28"/>
          <w:lang w:val="en-US"/>
        </w:rPr>
        <w:t>CX</w:t>
      </w:r>
      <w:r w:rsidRPr="00690D7E">
        <w:rPr>
          <w:bCs/>
          <w:color w:val="000000"/>
          <w:sz w:val="28"/>
          <w:szCs w:val="28"/>
        </w:rPr>
        <w:t>80001980; цвет кузова (кабины, прицепа) желтый; мощность двигателя 130 л. с.; государственный номер Р089СК 38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48 000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сорок восемь</w:t>
      </w:r>
      <w:r w:rsidRPr="00123AF4">
        <w:rPr>
          <w:bCs/>
          <w:color w:val="000000"/>
          <w:sz w:val="28"/>
          <w:szCs w:val="28"/>
        </w:rPr>
        <w:t xml:space="preserve"> тысяч)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07/21-3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690D7E">
        <w:rPr>
          <w:bCs/>
          <w:color w:val="000000"/>
          <w:sz w:val="28"/>
          <w:szCs w:val="28"/>
        </w:rPr>
        <w:t>48 000 (сорок восемь тысяч)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2 400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четыреста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9 600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девять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шестьсот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B178C2" w:rsidRPr="00B13B67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178C2" w:rsidRPr="00B13B67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690D7E">
        <w:rPr>
          <w:bCs/>
          <w:color w:val="000000"/>
          <w:sz w:val="28"/>
          <w:szCs w:val="28"/>
        </w:rPr>
        <w:t>не проводились.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 xml:space="preserve">, ул. Братьев </w:t>
      </w:r>
      <w:proofErr w:type="spellStart"/>
      <w:r>
        <w:rPr>
          <w:bCs/>
          <w:color w:val="000000"/>
          <w:sz w:val="28"/>
          <w:szCs w:val="28"/>
        </w:rPr>
        <w:t>Ченских</w:t>
      </w:r>
      <w:proofErr w:type="spellEnd"/>
      <w:r>
        <w:rPr>
          <w:bCs/>
          <w:color w:val="000000"/>
          <w:sz w:val="28"/>
          <w:szCs w:val="28"/>
        </w:rPr>
        <w:t>, 1.</w:t>
      </w:r>
    </w:p>
    <w:p w:rsidR="00B178C2" w:rsidRDefault="00B178C2" w:rsidP="00B178C2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B178C2" w:rsidRPr="00BD0F2D" w:rsidRDefault="00B178C2" w:rsidP="00B178C2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lastRenderedPageBreak/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E25322">
        <w:rPr>
          <w:bCs/>
          <w:color w:val="000000"/>
          <w:sz w:val="28"/>
          <w:szCs w:val="28"/>
        </w:rPr>
        <w:t>Автобус ПАЗ 32053-70</w:t>
      </w:r>
    </w:p>
    <w:p w:rsidR="00B178C2" w:rsidRPr="00E2532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E25322">
        <w:rPr>
          <w:bCs/>
          <w:color w:val="000000"/>
          <w:sz w:val="28"/>
          <w:szCs w:val="28"/>
        </w:rPr>
        <w:t>идентификационный номер (VIN) - X1М3205СХВ0005312; год изготовления ТС - 2011; модель 523400, № двигателя В1006808; шасси (рама) № отсутствует; кузов (кабина, прицеп) № X1М3205</w:t>
      </w:r>
      <w:r w:rsidRPr="00E25322">
        <w:rPr>
          <w:bCs/>
          <w:color w:val="000000"/>
          <w:sz w:val="28"/>
          <w:szCs w:val="28"/>
          <w:lang w:val="en-US"/>
        </w:rPr>
        <w:t>CX</w:t>
      </w:r>
      <w:r w:rsidRPr="00E25322">
        <w:rPr>
          <w:bCs/>
          <w:color w:val="000000"/>
          <w:sz w:val="28"/>
          <w:szCs w:val="28"/>
        </w:rPr>
        <w:t>В0005312; цвет кузова (кабины, прицепа) желтый; мощность двигателя 124 л. с. (91.1 кВт); государственный номер А640ХК 38 оснащен:</w:t>
      </w:r>
      <w:proofErr w:type="gramEnd"/>
    </w:p>
    <w:p w:rsidR="00B178C2" w:rsidRPr="00E2532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</w:t>
      </w:r>
      <w:r w:rsidRPr="00E25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</w:t>
      </w:r>
      <w:r w:rsidRPr="00E25322">
        <w:rPr>
          <w:bCs/>
          <w:color w:val="000000"/>
          <w:sz w:val="28"/>
          <w:szCs w:val="28"/>
        </w:rPr>
        <w:t>ортовая аппаратура спутниковой навигации в составе: абонентский терминал «М770», кнопка подачи сигнала тревоги «М12», устройство двухсторонней связи водитель-диспетчер «</w:t>
      </w:r>
      <w:r w:rsidRPr="00E25322">
        <w:rPr>
          <w:bCs/>
          <w:color w:val="000000"/>
          <w:sz w:val="28"/>
          <w:szCs w:val="28"/>
          <w:lang w:val="en-US"/>
        </w:rPr>
        <w:t>SPK</w:t>
      </w:r>
      <w:r w:rsidRPr="00E25322">
        <w:rPr>
          <w:bCs/>
          <w:color w:val="000000"/>
          <w:sz w:val="28"/>
          <w:szCs w:val="28"/>
        </w:rPr>
        <w:t>1»;</w:t>
      </w:r>
    </w:p>
    <w:p w:rsidR="00B178C2" w:rsidRPr="00E2532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</w:t>
      </w:r>
      <w:r w:rsidRPr="00E253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E25322">
        <w:rPr>
          <w:bCs/>
          <w:color w:val="000000"/>
          <w:sz w:val="28"/>
          <w:szCs w:val="28"/>
        </w:rPr>
        <w:t>обильный терминал «УТП-М-31-8005.Д»;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</w:t>
      </w:r>
      <w:r w:rsidRPr="00E25322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</w:t>
      </w:r>
      <w:r w:rsidRPr="00E25322">
        <w:rPr>
          <w:bCs/>
          <w:color w:val="000000"/>
          <w:sz w:val="28"/>
          <w:szCs w:val="28"/>
        </w:rPr>
        <w:t>ахограф</w:t>
      </w:r>
      <w:proofErr w:type="spellEnd"/>
      <w:r w:rsidRPr="00E25322">
        <w:rPr>
          <w:bCs/>
          <w:color w:val="000000"/>
          <w:sz w:val="28"/>
          <w:szCs w:val="28"/>
        </w:rPr>
        <w:t xml:space="preserve"> «КАСБИ DT- 20М» без модема.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76 000</w:t>
      </w:r>
      <w:r w:rsidRPr="00123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семьдесят шесть</w:t>
      </w:r>
      <w:r w:rsidRPr="00123AF4">
        <w:rPr>
          <w:bCs/>
          <w:color w:val="000000"/>
          <w:sz w:val="28"/>
          <w:szCs w:val="28"/>
        </w:rPr>
        <w:t xml:space="preserve"> тысяч) 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07/21-2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E25322">
        <w:rPr>
          <w:bCs/>
          <w:color w:val="000000"/>
          <w:sz w:val="28"/>
          <w:szCs w:val="28"/>
        </w:rPr>
        <w:t>76 000  (семьдесят шесть тысяч)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B178C2" w:rsidRPr="00123AF4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3 800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три тысячи восемьсот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15 200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двести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B178C2" w:rsidRPr="00B13B67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178C2" w:rsidRPr="00B13B67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E25322">
        <w:rPr>
          <w:bCs/>
          <w:color w:val="000000"/>
          <w:sz w:val="28"/>
          <w:szCs w:val="28"/>
        </w:rPr>
        <w:t>не проводились.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с. Мамоны, ул. Садовая, 11.</w:t>
      </w:r>
    </w:p>
    <w:p w:rsidR="00B178C2" w:rsidRDefault="00B178C2" w:rsidP="00B178C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B178C2" w:rsidRPr="001B19D1" w:rsidRDefault="00B178C2" w:rsidP="00B178C2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B178C2" w:rsidRPr="001B19D1" w:rsidRDefault="00B178C2" w:rsidP="00B178C2">
      <w:pPr>
        <w:ind w:firstLine="709"/>
      </w:pPr>
    </w:p>
    <w:p w:rsidR="00B178C2" w:rsidRPr="001B19D1" w:rsidRDefault="00B178C2" w:rsidP="00B178C2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B178C2" w:rsidRPr="00210305" w:rsidRDefault="00B178C2" w:rsidP="00B178C2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B178C2" w:rsidRPr="001B19D1" w:rsidRDefault="00B178C2" w:rsidP="00B178C2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B178C2" w:rsidRPr="001B19D1" w:rsidRDefault="00B178C2" w:rsidP="00B178C2">
      <w:pPr>
        <w:ind w:firstLine="709"/>
      </w:pP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 xml:space="preserve">Иркутского районного муниципального </w:t>
      </w:r>
      <w:r>
        <w:rPr>
          <w:sz w:val="28"/>
          <w:szCs w:val="28"/>
        </w:rPr>
        <w:lastRenderedPageBreak/>
        <w:t>образования</w:t>
      </w:r>
      <w:r w:rsidRPr="00380DF4">
        <w:rPr>
          <w:sz w:val="28"/>
          <w:szCs w:val="28"/>
        </w:rPr>
        <w:t>.</w:t>
      </w:r>
    </w:p>
    <w:p w:rsidR="00B178C2" w:rsidRPr="00CC3D21" w:rsidRDefault="00B178C2" w:rsidP="00B178C2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B178C2" w:rsidRPr="00380DF4" w:rsidRDefault="00B178C2" w:rsidP="00B178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B178C2" w:rsidRPr="00380DF4" w:rsidRDefault="00B178C2" w:rsidP="00B178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B178C2" w:rsidRDefault="00B178C2" w:rsidP="00B178C2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B178C2" w:rsidRDefault="00B178C2" w:rsidP="00B178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B178C2" w:rsidRPr="00380DF4" w:rsidRDefault="00B178C2" w:rsidP="00B178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C2" w:rsidRDefault="00B178C2" w:rsidP="00B178C2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B178C2" w:rsidRPr="001B19D1" w:rsidRDefault="00B178C2" w:rsidP="00B178C2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B178C2" w:rsidRPr="00373514" w:rsidRDefault="00B178C2" w:rsidP="00B178C2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B178C2" w:rsidRPr="00373514" w:rsidRDefault="00B178C2" w:rsidP="00B178C2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B178C2" w:rsidRPr="00636F49" w:rsidRDefault="00B178C2" w:rsidP="00B178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B178C2" w:rsidRDefault="00B178C2" w:rsidP="00B178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B178C2" w:rsidRDefault="00B178C2" w:rsidP="00B178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 xml:space="preserve">, г. </w:t>
      </w:r>
      <w:r w:rsidRPr="00105BAF">
        <w:rPr>
          <w:bCs/>
          <w:sz w:val="28"/>
          <w:szCs w:val="28"/>
        </w:rPr>
        <w:lastRenderedPageBreak/>
        <w:t>Иркутск, ул. Декабрьских Событий, 119 А</w:t>
      </w:r>
      <w:r>
        <w:rPr>
          <w:bCs/>
          <w:sz w:val="28"/>
          <w:szCs w:val="28"/>
        </w:rPr>
        <w:t>.</w:t>
      </w:r>
    </w:p>
    <w:p w:rsidR="00B178C2" w:rsidRPr="00700634" w:rsidRDefault="00B178C2" w:rsidP="00B178C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B178C2" w:rsidRPr="00380DF4" w:rsidRDefault="00B178C2" w:rsidP="00B178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B178C2" w:rsidRPr="002745D7" w:rsidRDefault="00B178C2" w:rsidP="00B178C2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B178C2" w:rsidRPr="00380DF4" w:rsidRDefault="00B178C2" w:rsidP="00B178C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B178C2" w:rsidRPr="00380DF4" w:rsidRDefault="00B178C2" w:rsidP="00B178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B178C2" w:rsidRPr="00380DF4" w:rsidRDefault="00B178C2" w:rsidP="00B178C2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178C2" w:rsidRPr="009F17AF" w:rsidRDefault="00B178C2" w:rsidP="00B178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B178C2" w:rsidRPr="00605C38" w:rsidRDefault="00B178C2" w:rsidP="00B178C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B178C2" w:rsidRPr="00605C38" w:rsidRDefault="00B178C2" w:rsidP="00B178C2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3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трех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B178C2" w:rsidRPr="00380DF4" w:rsidRDefault="00B178C2" w:rsidP="00B178C2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380DF4">
        <w:rPr>
          <w:rFonts w:eastAsia="Calibri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178C2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B178C2" w:rsidRPr="00380DF4" w:rsidRDefault="00B178C2" w:rsidP="00B178C2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178C2" w:rsidRPr="00683284" w:rsidRDefault="00B178C2" w:rsidP="00B178C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B178C2" w:rsidRPr="00380DF4" w:rsidRDefault="00B178C2" w:rsidP="00B178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B178C2" w:rsidRPr="00380DF4" w:rsidRDefault="00B178C2" w:rsidP="00B178C2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lastRenderedPageBreak/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B178C2" w:rsidRPr="00380DF4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B178C2" w:rsidRPr="00380DF4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B178C2" w:rsidRPr="00380DF4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B178C2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178C2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B178C2" w:rsidRPr="00380DF4" w:rsidRDefault="00B178C2" w:rsidP="00B178C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178C2" w:rsidRPr="004D4F35" w:rsidRDefault="00B178C2" w:rsidP="00B178C2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B178C2" w:rsidRPr="004D4F35" w:rsidRDefault="00B178C2" w:rsidP="00B178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B178C2" w:rsidRDefault="00B178C2" w:rsidP="00B178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B178C2" w:rsidRPr="00380DF4" w:rsidRDefault="00B178C2" w:rsidP="00B17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B178C2" w:rsidRPr="00380DF4" w:rsidRDefault="00B178C2" w:rsidP="00B17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B178C2" w:rsidRPr="00765E36" w:rsidRDefault="00B178C2" w:rsidP="00B178C2">
      <w:pPr>
        <w:ind w:firstLine="709"/>
        <w:jc w:val="both"/>
        <w:rPr>
          <w:bCs/>
          <w:sz w:val="28"/>
          <w:szCs w:val="28"/>
        </w:rPr>
      </w:pPr>
      <w:r w:rsidRPr="00765E36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B178C2" w:rsidRPr="00765E36" w:rsidRDefault="00B178C2" w:rsidP="00B178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765E36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B178C2" w:rsidRPr="00765E36" w:rsidRDefault="00B178C2" w:rsidP="00B178C2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</w:t>
      </w:r>
      <w:r w:rsidRPr="00765E36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05</w:t>
      </w:r>
      <w:r w:rsidRPr="00765E3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765E36">
        <w:rPr>
          <w:bCs/>
          <w:sz w:val="28"/>
          <w:szCs w:val="28"/>
        </w:rPr>
        <w:t>.2021 в 04:00 часов.</w:t>
      </w:r>
    </w:p>
    <w:p w:rsidR="00B178C2" w:rsidRPr="00765E36" w:rsidRDefault="00B178C2" w:rsidP="00B178C2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765E36">
        <w:rPr>
          <w:bCs/>
          <w:sz w:val="28"/>
          <w:szCs w:val="28"/>
        </w:rPr>
        <w:t xml:space="preserve">. Дата окончания приема заявок – </w:t>
      </w:r>
      <w:r>
        <w:rPr>
          <w:bCs/>
          <w:sz w:val="28"/>
          <w:szCs w:val="28"/>
        </w:rPr>
        <w:t>05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</w:t>
      </w:r>
      <w:r w:rsidRPr="00765E36">
        <w:rPr>
          <w:sz w:val="28"/>
          <w:szCs w:val="28"/>
        </w:rPr>
        <w:t xml:space="preserve"> в 11:00 часов.</w:t>
      </w:r>
    </w:p>
    <w:p w:rsidR="00B178C2" w:rsidRPr="00765E36" w:rsidRDefault="00B178C2" w:rsidP="00B178C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765E36">
        <w:rPr>
          <w:bCs/>
          <w:sz w:val="28"/>
          <w:szCs w:val="28"/>
        </w:rPr>
        <w:t xml:space="preserve">. Дата определения участников аукциона – </w:t>
      </w:r>
      <w:r>
        <w:rPr>
          <w:bCs/>
          <w:sz w:val="28"/>
          <w:szCs w:val="28"/>
        </w:rPr>
        <w:t>07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 в 04:00 часов.</w:t>
      </w:r>
    </w:p>
    <w:p w:rsidR="00B178C2" w:rsidRPr="0069249A" w:rsidRDefault="00B178C2" w:rsidP="00B178C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765E36">
        <w:rPr>
          <w:bCs/>
          <w:sz w:val="28"/>
          <w:szCs w:val="28"/>
        </w:rPr>
        <w:t xml:space="preserve">.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08</w:t>
      </w:r>
      <w:r w:rsidRPr="00765E3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765E36">
        <w:rPr>
          <w:bCs/>
          <w:sz w:val="28"/>
          <w:szCs w:val="28"/>
        </w:rPr>
        <w:t>.2021 в 05:00 часов.</w:t>
      </w:r>
    </w:p>
    <w:p w:rsidR="00B178C2" w:rsidRPr="0084191A" w:rsidRDefault="00B178C2" w:rsidP="00B178C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B178C2" w:rsidRPr="00380DF4" w:rsidRDefault="00B178C2" w:rsidP="00B178C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78C2" w:rsidRDefault="00B178C2" w:rsidP="00B178C2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B178C2" w:rsidRPr="00380DF4" w:rsidRDefault="00B178C2" w:rsidP="00B178C2">
      <w:pPr>
        <w:ind w:firstLine="709"/>
        <w:contextualSpacing/>
        <w:jc w:val="center"/>
        <w:rPr>
          <w:b/>
          <w:sz w:val="28"/>
          <w:szCs w:val="28"/>
        </w:rPr>
      </w:pP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178C2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B178C2" w:rsidRDefault="00B178C2" w:rsidP="00B178C2">
      <w:pPr>
        <w:ind w:firstLine="709"/>
        <w:jc w:val="both"/>
        <w:rPr>
          <w:sz w:val="28"/>
          <w:szCs w:val="28"/>
        </w:rPr>
      </w:pPr>
    </w:p>
    <w:p w:rsidR="00B178C2" w:rsidRDefault="00B178C2" w:rsidP="00B178C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B178C2" w:rsidRPr="00D10B18" w:rsidRDefault="00B178C2" w:rsidP="00B178C2">
      <w:pPr>
        <w:ind w:firstLine="709"/>
        <w:jc w:val="center"/>
        <w:rPr>
          <w:sz w:val="28"/>
          <w:szCs w:val="28"/>
        </w:rPr>
      </w:pPr>
    </w:p>
    <w:p w:rsidR="00B178C2" w:rsidRPr="00D10B18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B178C2" w:rsidRPr="00D10B18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B178C2" w:rsidRPr="00D10B18" w:rsidRDefault="00B178C2" w:rsidP="00B17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B178C2" w:rsidRPr="00A10FD0" w:rsidRDefault="00B178C2" w:rsidP="00B178C2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B178C2" w:rsidRDefault="00B178C2" w:rsidP="00B178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B178C2" w:rsidRPr="00D10B18" w:rsidRDefault="00B178C2" w:rsidP="00B178C2">
      <w:pPr>
        <w:ind w:firstLine="709"/>
        <w:jc w:val="both"/>
        <w:rPr>
          <w:sz w:val="28"/>
          <w:szCs w:val="28"/>
        </w:rPr>
      </w:pPr>
    </w:p>
    <w:p w:rsidR="00B178C2" w:rsidRDefault="00B178C2" w:rsidP="00B178C2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B178C2" w:rsidRPr="00380DF4" w:rsidRDefault="00B178C2" w:rsidP="00B178C2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B178C2" w:rsidRPr="00380DF4" w:rsidRDefault="00B178C2" w:rsidP="00B178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B178C2" w:rsidRPr="00380DF4" w:rsidRDefault="00B178C2" w:rsidP="00B178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B178C2" w:rsidRPr="00380DF4" w:rsidRDefault="00B178C2" w:rsidP="00B178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B178C2" w:rsidRPr="00380DF4" w:rsidRDefault="00B178C2" w:rsidP="00B178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B178C2" w:rsidRPr="00380DF4" w:rsidRDefault="00B178C2" w:rsidP="00B178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B178C2" w:rsidRDefault="00B178C2" w:rsidP="00B178C2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B178C2" w:rsidRPr="000E7BC9" w:rsidRDefault="00B178C2" w:rsidP="00B178C2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B178C2" w:rsidRDefault="00B178C2" w:rsidP="00B178C2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B178C2" w:rsidRPr="003E1487" w:rsidRDefault="00B178C2" w:rsidP="00B178C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B178C2" w:rsidRPr="00380DF4" w:rsidRDefault="00B178C2" w:rsidP="00B178C2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178C2" w:rsidRPr="00380DF4" w:rsidRDefault="00B178C2" w:rsidP="00B178C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B178C2" w:rsidRPr="00380DF4" w:rsidRDefault="00B178C2" w:rsidP="00B178C2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B178C2" w:rsidRPr="00380DF4" w:rsidRDefault="00B178C2" w:rsidP="00B178C2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B178C2" w:rsidRPr="00380DF4" w:rsidRDefault="00B178C2" w:rsidP="00B178C2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B178C2" w:rsidRDefault="00B178C2" w:rsidP="00B178C2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B178C2" w:rsidRPr="00380DF4" w:rsidRDefault="00B178C2" w:rsidP="00B178C2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B178C2" w:rsidRPr="00380DF4" w:rsidRDefault="00B178C2" w:rsidP="00B178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B178C2" w:rsidRPr="00380DF4" w:rsidRDefault="00B178C2" w:rsidP="00B178C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178C2" w:rsidRPr="00380DF4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B178C2" w:rsidRPr="00380DF4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178C2" w:rsidRPr="00380DF4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B178C2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B178C2" w:rsidRPr="006D5BF9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B178C2" w:rsidRPr="00380DF4" w:rsidRDefault="00B178C2" w:rsidP="00B178C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B178C2" w:rsidRPr="00380DF4" w:rsidRDefault="00B178C2" w:rsidP="00B178C2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уведомление участника в случае, если предложение этого участника о </w:t>
      </w:r>
      <w:r w:rsidRPr="00380DF4">
        <w:rPr>
          <w:rFonts w:eastAsia="Calibri"/>
          <w:sz w:val="28"/>
          <w:szCs w:val="28"/>
        </w:rPr>
        <w:lastRenderedPageBreak/>
        <w:t>цене имущества не может быть принято в связи с подачей аналогичного предложения ранее другим участником.</w:t>
      </w:r>
    </w:p>
    <w:p w:rsidR="00B178C2" w:rsidRPr="00380DF4" w:rsidRDefault="00B178C2" w:rsidP="00B178C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178C2" w:rsidRPr="00380DF4" w:rsidRDefault="00B178C2" w:rsidP="00B17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B178C2" w:rsidRPr="00380DF4" w:rsidRDefault="00B178C2" w:rsidP="00B178C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B178C2" w:rsidRPr="00380DF4" w:rsidRDefault="00B178C2" w:rsidP="00B178C2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B178C2" w:rsidRPr="00380DF4" w:rsidRDefault="00B178C2" w:rsidP="00B178C2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B178C2" w:rsidRPr="00380DF4" w:rsidRDefault="00B178C2" w:rsidP="00B178C2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B178C2" w:rsidRPr="00380DF4" w:rsidRDefault="00B178C2" w:rsidP="00B178C2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B178C2" w:rsidRPr="00380DF4" w:rsidRDefault="00B178C2" w:rsidP="00B178C2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B178C2" w:rsidRPr="00380DF4" w:rsidRDefault="00B178C2" w:rsidP="00B178C2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178C2" w:rsidRPr="00635564" w:rsidRDefault="00B178C2" w:rsidP="00B178C2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B178C2" w:rsidRPr="00635564" w:rsidRDefault="00B178C2" w:rsidP="00B178C2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B178C2" w:rsidRDefault="00B178C2" w:rsidP="00B178C2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B178C2" w:rsidRDefault="00B178C2" w:rsidP="00B178C2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B178C2" w:rsidRDefault="00B178C2" w:rsidP="00B178C2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B178C2" w:rsidRPr="00635564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B178C2" w:rsidRPr="0058301C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B178C2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lastRenderedPageBreak/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3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трех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B178C2" w:rsidRPr="00926A9B" w:rsidRDefault="00B178C2" w:rsidP="00B178C2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178C2" w:rsidRPr="00926A9B" w:rsidRDefault="00B178C2" w:rsidP="00B178C2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B178C2" w:rsidRPr="004D4F35" w:rsidRDefault="00B178C2" w:rsidP="00B178C2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B178C2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B178C2" w:rsidRPr="00513F32" w:rsidRDefault="00B178C2" w:rsidP="00B178C2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 получателя – ОТДЕЛЕНИЕ ИРКУТСК//УФК по Иркутской области г. Иркутск БИК 012520101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B178C2" w:rsidRPr="00513F32" w:rsidRDefault="00B178C2" w:rsidP="00B178C2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Банковские реквизиты: УФК по Иркутской области (КУМИ Иркутского района, Л/С 04343006890)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ИНН 3827016845, КПП 382701001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</w:p>
    <w:p w:rsidR="00B178C2" w:rsidRPr="00513F32" w:rsidRDefault="00B178C2" w:rsidP="00B178C2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B178C2" w:rsidRPr="00513F32" w:rsidRDefault="00B178C2" w:rsidP="00B178C2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Казначейский счет 03100643000000013400</w:t>
      </w:r>
    </w:p>
    <w:p w:rsidR="00B178C2" w:rsidRPr="00513F32" w:rsidRDefault="00B178C2" w:rsidP="00B178C2">
      <w:pPr>
        <w:widowControl/>
        <w:suppressAutoHyphens/>
        <w:ind w:firstLine="567"/>
        <w:jc w:val="both"/>
        <w:rPr>
          <w:sz w:val="28"/>
          <w:szCs w:val="28"/>
          <w:highlight w:val="yellow"/>
          <w:lang w:eastAsia="ar-SA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B178C2" w:rsidRPr="00465554" w:rsidRDefault="00B178C2" w:rsidP="00B178C2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B178C2" w:rsidRPr="00635564" w:rsidRDefault="00B178C2" w:rsidP="00B178C2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B178C2" w:rsidRPr="00B61C82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B178C2" w:rsidRPr="00B61C82" w:rsidRDefault="00B178C2" w:rsidP="00B178C2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B178C2" w:rsidRDefault="00B178C2" w:rsidP="00B178C2">
      <w:pPr>
        <w:suppressAutoHyphens/>
        <w:ind w:firstLine="426"/>
        <w:jc w:val="center"/>
        <w:rPr>
          <w:b/>
          <w:sz w:val="28"/>
          <w:szCs w:val="28"/>
        </w:rPr>
      </w:pPr>
    </w:p>
    <w:p w:rsidR="00B178C2" w:rsidRDefault="00B178C2" w:rsidP="00B178C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B178C2" w:rsidRDefault="00B178C2" w:rsidP="00B178C2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B178C2" w:rsidRDefault="00B178C2" w:rsidP="00B178C2">
      <w:pPr>
        <w:suppressAutoHyphens/>
        <w:jc w:val="both"/>
        <w:rPr>
          <w:bCs/>
          <w:sz w:val="28"/>
          <w:szCs w:val="28"/>
        </w:rPr>
      </w:pPr>
    </w:p>
    <w:p w:rsidR="00B178C2" w:rsidRDefault="00B178C2" w:rsidP="00B178C2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И.Б. Кузнецов</w:t>
      </w:r>
    </w:p>
    <w:p w:rsidR="00B178C2" w:rsidRPr="00814DA1" w:rsidRDefault="00B178C2" w:rsidP="00B178C2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4331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Приложение 1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>от ____________ № ______</w:t>
      </w:r>
    </w:p>
    <w:p w:rsidR="00B178C2" w:rsidRPr="00380DF4" w:rsidRDefault="00B178C2" w:rsidP="00B178C2">
      <w:pPr>
        <w:ind w:left="-567"/>
        <w:jc w:val="right"/>
        <w:rPr>
          <w:bCs/>
          <w:sz w:val="28"/>
          <w:szCs w:val="28"/>
        </w:rPr>
      </w:pPr>
    </w:p>
    <w:p w:rsidR="00B178C2" w:rsidRPr="00380DF4" w:rsidRDefault="00B178C2" w:rsidP="00B178C2">
      <w:pPr>
        <w:ind w:left="-567"/>
        <w:jc w:val="right"/>
        <w:rPr>
          <w:i/>
          <w:sz w:val="28"/>
          <w:szCs w:val="28"/>
        </w:rPr>
      </w:pPr>
    </w:p>
    <w:p w:rsidR="00B178C2" w:rsidRPr="00380DF4" w:rsidRDefault="00B178C2" w:rsidP="00B178C2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B178C2" w:rsidRDefault="00B178C2" w:rsidP="00B178C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B178C2" w:rsidRDefault="00B178C2" w:rsidP="00B178C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B178C2" w:rsidRPr="00380DF4" w:rsidRDefault="00B178C2" w:rsidP="00B178C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</w:p>
    <w:p w:rsidR="00B178C2" w:rsidRPr="00380DF4" w:rsidRDefault="00B178C2" w:rsidP="00B178C2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B178C2" w:rsidRPr="00747EAE" w:rsidRDefault="00B178C2" w:rsidP="00B178C2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B178C2" w:rsidRPr="00747EAE" w:rsidRDefault="00B178C2" w:rsidP="00B178C2">
      <w:pPr>
        <w:contextualSpacing/>
        <w:jc w:val="both"/>
        <w:rPr>
          <w:bCs/>
        </w:rPr>
      </w:pPr>
    </w:p>
    <w:p w:rsidR="00B178C2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B178C2" w:rsidRPr="00380DF4" w:rsidRDefault="00B178C2" w:rsidP="00B178C2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B178C2" w:rsidRPr="00380DF4" w:rsidRDefault="00B178C2" w:rsidP="00B178C2">
      <w:pPr>
        <w:contextualSpacing/>
        <w:jc w:val="both"/>
        <w:rPr>
          <w:bCs/>
          <w:sz w:val="28"/>
          <w:szCs w:val="28"/>
        </w:rPr>
      </w:pPr>
    </w:p>
    <w:p w:rsidR="00B178C2" w:rsidRPr="00380DF4" w:rsidRDefault="00B178C2" w:rsidP="00B178C2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178C2" w:rsidRPr="00380DF4" w:rsidRDefault="00B178C2" w:rsidP="00B178C2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B178C2" w:rsidRPr="00380DF4" w:rsidRDefault="00B178C2" w:rsidP="00B178C2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B178C2" w:rsidRPr="00380DF4" w:rsidRDefault="00B178C2" w:rsidP="00B178C2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B178C2" w:rsidRPr="00380DF4" w:rsidRDefault="00B178C2" w:rsidP="00B178C2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B178C2" w:rsidRPr="00380DF4" w:rsidRDefault="00B178C2" w:rsidP="00B178C2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B178C2" w:rsidRDefault="00B178C2" w:rsidP="00B178C2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B178C2" w:rsidRPr="00747EAE" w:rsidRDefault="00B178C2" w:rsidP="00B178C2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B178C2" w:rsidRPr="00747EAE" w:rsidRDefault="00B178C2" w:rsidP="00B178C2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B178C2" w:rsidRDefault="00B178C2" w:rsidP="00B178C2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B178C2" w:rsidRDefault="00B178C2" w:rsidP="00B178C2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B178C2" w:rsidRPr="00747EAE" w:rsidRDefault="00B178C2" w:rsidP="00B178C2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B178C2" w:rsidRDefault="00B178C2" w:rsidP="00B178C2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B178C2" w:rsidRDefault="00B178C2" w:rsidP="00B178C2">
      <w:pPr>
        <w:ind w:firstLine="567"/>
        <w:jc w:val="both"/>
        <w:rPr>
          <w:rFonts w:cs="Courier New"/>
          <w:sz w:val="28"/>
          <w:szCs w:val="28"/>
        </w:rPr>
      </w:pPr>
    </w:p>
    <w:p w:rsidR="00B178C2" w:rsidRDefault="00B178C2" w:rsidP="00B178C2">
      <w:pPr>
        <w:ind w:firstLine="567"/>
        <w:jc w:val="both"/>
        <w:rPr>
          <w:sz w:val="28"/>
          <w:szCs w:val="28"/>
          <w:lang w:eastAsia="x-none"/>
        </w:rPr>
      </w:pPr>
    </w:p>
    <w:p w:rsidR="00B178C2" w:rsidRPr="00380DF4" w:rsidRDefault="00B178C2" w:rsidP="00B178C2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B178C2" w:rsidRDefault="00B178C2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178C2" w:rsidRDefault="00B178C2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178C2" w:rsidRDefault="00B178C2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178C2" w:rsidRDefault="00B178C2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178C2" w:rsidRDefault="00B178C2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4331C3" w:rsidRDefault="004331C3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4331C3" w:rsidRDefault="004331C3" w:rsidP="00B178C2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178C2" w:rsidRPr="00814DA1" w:rsidRDefault="00B178C2" w:rsidP="00B178C2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4331C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Приложение 2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B178C2" w:rsidRPr="00814DA1" w:rsidRDefault="00B178C2" w:rsidP="00B178C2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>от ____________ № ______</w:t>
      </w:r>
    </w:p>
    <w:p w:rsidR="00B178C2" w:rsidRPr="00380DF4" w:rsidRDefault="00B178C2" w:rsidP="00B178C2">
      <w:pPr>
        <w:ind w:left="-567"/>
        <w:jc w:val="right"/>
        <w:rPr>
          <w:bCs/>
          <w:sz w:val="28"/>
          <w:szCs w:val="28"/>
        </w:rPr>
      </w:pPr>
    </w:p>
    <w:p w:rsidR="00B178C2" w:rsidRDefault="00B178C2" w:rsidP="00B178C2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B178C2" w:rsidRDefault="00B178C2" w:rsidP="00B178C2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B178C2" w:rsidRDefault="00B178C2" w:rsidP="00B178C2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B178C2" w:rsidRDefault="00B178C2" w:rsidP="00B178C2">
      <w:pPr>
        <w:ind w:firstLine="709"/>
        <w:rPr>
          <w:sz w:val="28"/>
          <w:szCs w:val="28"/>
        </w:rPr>
      </w:pPr>
    </w:p>
    <w:p w:rsidR="00B178C2" w:rsidRPr="002571A9" w:rsidRDefault="00B178C2" w:rsidP="00B178C2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___________2021</w:t>
      </w:r>
    </w:p>
    <w:p w:rsidR="00B178C2" w:rsidRDefault="00B178C2" w:rsidP="00B178C2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B178C2" w:rsidRPr="00475171" w:rsidRDefault="00B178C2" w:rsidP="00B178C2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B178C2" w:rsidRDefault="00B178C2" w:rsidP="00B178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B178C2" w:rsidRPr="00BD0F2D" w:rsidRDefault="00B178C2" w:rsidP="00B178C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B178C2" w:rsidRPr="00BD0F2D" w:rsidRDefault="00B178C2" w:rsidP="00B178C2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B178C2" w:rsidRPr="00BD0F2D" w:rsidRDefault="00B178C2" w:rsidP="00B178C2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B178C2" w:rsidRPr="00BD0F2D" w:rsidRDefault="00B178C2" w:rsidP="00B178C2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B178C2" w:rsidRDefault="00B178C2" w:rsidP="00B178C2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B178C2" w:rsidRDefault="00B178C2" w:rsidP="00B178C2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lastRenderedPageBreak/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B178C2" w:rsidRPr="00BD0F2D" w:rsidRDefault="00B178C2" w:rsidP="00B178C2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B178C2" w:rsidRPr="00BD0F2D" w:rsidRDefault="00B178C2" w:rsidP="00B178C2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B178C2" w:rsidRPr="00BD0F2D" w:rsidRDefault="00B178C2" w:rsidP="00B178C2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B178C2" w:rsidRPr="00BD0F2D" w:rsidRDefault="00B178C2" w:rsidP="00B178C2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B178C2" w:rsidRPr="00BD0F2D" w:rsidRDefault="00B178C2" w:rsidP="00B178C2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B178C2" w:rsidRPr="00465554" w:rsidRDefault="00B178C2" w:rsidP="00B178C2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>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B178C2" w:rsidRDefault="00B178C2" w:rsidP="00B178C2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B178C2" w:rsidRPr="00BD0F2D" w:rsidRDefault="00B178C2" w:rsidP="00B178C2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B178C2" w:rsidRPr="00BD0F2D" w:rsidRDefault="00B178C2" w:rsidP="00B178C2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B178C2" w:rsidRPr="00BD0F2D" w:rsidRDefault="00B178C2" w:rsidP="00B178C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B178C2" w:rsidRDefault="00B178C2" w:rsidP="00B178C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B178C2" w:rsidRDefault="00B178C2" w:rsidP="00B178C2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B178C2" w:rsidRPr="00BD0F2D" w:rsidRDefault="00B178C2" w:rsidP="00B178C2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B178C2" w:rsidRPr="00BD0F2D" w:rsidRDefault="00B178C2" w:rsidP="00B178C2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B178C2" w:rsidRPr="00BD0F2D" w:rsidRDefault="00B178C2" w:rsidP="00B178C2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B178C2" w:rsidRDefault="00B178C2" w:rsidP="00B178C2">
      <w:pPr>
        <w:pStyle w:val="af"/>
        <w:spacing w:after="0"/>
        <w:jc w:val="both"/>
      </w:pPr>
    </w:p>
    <w:p w:rsidR="00B178C2" w:rsidRPr="00047471" w:rsidRDefault="00B178C2" w:rsidP="00B178C2">
      <w:pPr>
        <w:pStyle w:val="af3"/>
      </w:pPr>
      <w:r w:rsidRPr="00047471">
        <w:t>АКТ</w:t>
      </w:r>
    </w:p>
    <w:p w:rsidR="00B178C2" w:rsidRPr="00047471" w:rsidRDefault="00B178C2" w:rsidP="00B178C2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B178C2" w:rsidRDefault="00B178C2" w:rsidP="00B178C2">
      <w:pPr>
        <w:jc w:val="center"/>
        <w:rPr>
          <w:b/>
          <w:sz w:val="28"/>
        </w:rPr>
      </w:pPr>
    </w:p>
    <w:p w:rsidR="00B178C2" w:rsidRDefault="00B178C2" w:rsidP="00B178C2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B178C2" w:rsidRPr="00CE5EF3" w:rsidRDefault="00B178C2" w:rsidP="00B178C2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B178C2" w:rsidRDefault="00B178C2" w:rsidP="00B178C2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B178C2" w:rsidRDefault="00B178C2" w:rsidP="00B178C2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B178C2" w:rsidRDefault="00B178C2" w:rsidP="00B178C2">
      <w:pPr>
        <w:pStyle w:val="21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B178C2" w:rsidRPr="00475171" w:rsidRDefault="00B178C2" w:rsidP="00B178C2">
      <w:pPr>
        <w:jc w:val="both"/>
        <w:rPr>
          <w:sz w:val="28"/>
        </w:rPr>
      </w:pPr>
    </w:p>
    <w:p w:rsidR="00B178C2" w:rsidRPr="00BD0F2D" w:rsidRDefault="00B178C2" w:rsidP="00B178C2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B178C2" w:rsidRPr="00BD0F2D" w:rsidRDefault="00B178C2" w:rsidP="00B178C2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B178C2" w:rsidRPr="00BD0F2D" w:rsidRDefault="00B178C2" w:rsidP="00B178C2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B178C2" w:rsidRPr="00BD0F2D" w:rsidRDefault="00B178C2" w:rsidP="00B178C2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178C2" w:rsidRDefault="00B178C2" w:rsidP="000B716E">
      <w:pPr>
        <w:widowControl/>
        <w:shd w:val="clear" w:color="auto" w:fill="FFFFFF"/>
        <w:autoSpaceDE/>
        <w:jc w:val="center"/>
        <w:rPr>
          <w:rFonts w:eastAsiaTheme="minorHAnsi"/>
          <w:bCs/>
          <w:sz w:val="28"/>
          <w:szCs w:val="28"/>
        </w:rPr>
      </w:pPr>
    </w:p>
    <w:p w:rsidR="000B716E" w:rsidRPr="000B716E" w:rsidRDefault="000B716E" w:rsidP="000B716E">
      <w:pPr>
        <w:shd w:val="clear" w:color="auto" w:fill="FFFFFF"/>
        <w:suppressAutoHyphens/>
        <w:autoSpaceDN/>
        <w:adjustRightInd/>
        <w:jc w:val="both"/>
        <w:rPr>
          <w:rFonts w:eastAsiaTheme="minorHAnsi"/>
          <w:sz w:val="28"/>
          <w:szCs w:val="28"/>
          <w:lang w:eastAsia="ar-SA"/>
        </w:rPr>
      </w:pPr>
    </w:p>
    <w:p w:rsidR="000B716E" w:rsidRPr="000B716E" w:rsidRDefault="000B716E" w:rsidP="000B716E">
      <w:pPr>
        <w:ind w:left="709" w:right="709"/>
        <w:jc w:val="center"/>
        <w:rPr>
          <w:rFonts w:eastAsiaTheme="minorHAnsi"/>
          <w:sz w:val="28"/>
          <w:szCs w:val="28"/>
          <w:lang w:eastAsia="en-US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C3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06ACD"/>
    <w:rsid w:val="004331C3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178C2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EAAD-1AB9-44A9-B70F-03195539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5</cp:revision>
  <cp:lastPrinted>2021-02-09T08:53:00Z</cp:lastPrinted>
  <dcterms:created xsi:type="dcterms:W3CDTF">2021-02-09T08:52:00Z</dcterms:created>
  <dcterms:modified xsi:type="dcterms:W3CDTF">2021-03-04T03:00:00Z</dcterms:modified>
</cp:coreProperties>
</file>