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D3" w:rsidRDefault="00B254D3" w:rsidP="00B254D3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4D3" w:rsidRDefault="00B254D3" w:rsidP="00B254D3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254D3" w:rsidRDefault="00B254D3" w:rsidP="00B254D3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254D3" w:rsidRDefault="00B254D3" w:rsidP="00B254D3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254D3" w:rsidRDefault="00B254D3" w:rsidP="00B254D3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254D3" w:rsidRDefault="00B254D3" w:rsidP="00B254D3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254D3" w:rsidRDefault="00B254D3" w:rsidP="00B254D3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254D3" w:rsidRDefault="00B254D3" w:rsidP="00B254D3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254D3" w:rsidRDefault="00635261" w:rsidP="00B254D3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Pr="00635261">
        <w:rPr>
          <w:sz w:val="24"/>
          <w:szCs w:val="24"/>
          <w:u w:val="single"/>
          <w:lang w:eastAsia="ar-SA"/>
        </w:rPr>
        <w:t>17</w:t>
      </w:r>
      <w:r w:rsidR="00B254D3">
        <w:rPr>
          <w:sz w:val="24"/>
          <w:szCs w:val="24"/>
          <w:lang w:eastAsia="ar-SA"/>
        </w:rPr>
        <w:t>»____</w:t>
      </w:r>
      <w:r w:rsidRPr="00635261">
        <w:rPr>
          <w:sz w:val="24"/>
          <w:szCs w:val="24"/>
          <w:u w:val="single"/>
          <w:lang w:eastAsia="ar-SA"/>
        </w:rPr>
        <w:t>01</w:t>
      </w:r>
      <w:r>
        <w:rPr>
          <w:sz w:val="24"/>
          <w:szCs w:val="24"/>
          <w:lang w:eastAsia="ar-SA"/>
        </w:rPr>
        <w:t>______</w:t>
      </w:r>
      <w:r w:rsidR="00B254D3">
        <w:rPr>
          <w:sz w:val="24"/>
          <w:szCs w:val="24"/>
          <w:lang w:eastAsia="ar-SA"/>
        </w:rPr>
        <w:t xml:space="preserve"> 20_</w:t>
      </w:r>
      <w:r w:rsidRPr="00635261">
        <w:rPr>
          <w:sz w:val="24"/>
          <w:szCs w:val="24"/>
          <w:u w:val="single"/>
          <w:lang w:eastAsia="ar-SA"/>
        </w:rPr>
        <w:t>19</w:t>
      </w:r>
      <w:r w:rsidR="00B254D3" w:rsidRPr="00635261">
        <w:rPr>
          <w:sz w:val="24"/>
          <w:szCs w:val="24"/>
          <w:u w:val="single"/>
          <w:lang w:eastAsia="ar-SA"/>
        </w:rPr>
        <w:t>_</w:t>
      </w:r>
      <w:r w:rsidR="00B254D3">
        <w:rPr>
          <w:sz w:val="24"/>
          <w:szCs w:val="24"/>
          <w:lang w:eastAsia="ar-SA"/>
        </w:rPr>
        <w:t>__г.</w:t>
      </w:r>
      <w:r w:rsidR="00B254D3">
        <w:rPr>
          <w:sz w:val="24"/>
          <w:szCs w:val="24"/>
          <w:lang w:eastAsia="ar-SA"/>
        </w:rPr>
        <w:tab/>
      </w:r>
      <w:r w:rsidR="00B254D3">
        <w:rPr>
          <w:sz w:val="24"/>
          <w:szCs w:val="24"/>
          <w:lang w:eastAsia="ar-SA"/>
        </w:rPr>
        <w:tab/>
      </w:r>
      <w:r w:rsidR="00B254D3">
        <w:rPr>
          <w:sz w:val="24"/>
          <w:szCs w:val="24"/>
          <w:lang w:eastAsia="ar-SA"/>
        </w:rPr>
        <w:tab/>
      </w:r>
      <w:r w:rsidR="00B254D3">
        <w:rPr>
          <w:sz w:val="24"/>
          <w:szCs w:val="24"/>
          <w:lang w:eastAsia="ar-SA"/>
        </w:rPr>
        <w:tab/>
      </w:r>
      <w:r w:rsidR="00B254D3">
        <w:rPr>
          <w:sz w:val="24"/>
          <w:szCs w:val="24"/>
          <w:lang w:eastAsia="ar-SA"/>
        </w:rPr>
        <w:tab/>
        <w:t xml:space="preserve">                     </w:t>
      </w:r>
      <w:r>
        <w:rPr>
          <w:sz w:val="24"/>
          <w:szCs w:val="24"/>
          <w:lang w:eastAsia="ar-SA"/>
        </w:rPr>
        <w:t xml:space="preserve">             №__</w:t>
      </w:r>
      <w:r w:rsidRPr="00635261">
        <w:rPr>
          <w:sz w:val="24"/>
          <w:szCs w:val="24"/>
          <w:u w:val="single"/>
          <w:lang w:eastAsia="ar-SA"/>
        </w:rPr>
        <w:t>7_</w:t>
      </w:r>
      <w:r>
        <w:rPr>
          <w:sz w:val="24"/>
          <w:szCs w:val="24"/>
          <w:lang w:eastAsia="ar-SA"/>
        </w:rPr>
        <w:t>___</w:t>
      </w:r>
    </w:p>
    <w:p w:rsidR="00B254D3" w:rsidRDefault="00B254D3" w:rsidP="00B254D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254D3" w:rsidRDefault="00B254D3" w:rsidP="00B254D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>Об утверждении положения о порядке формирования, ведения, утверждения и обязательного опубликования перечня муниципального имущества</w:t>
      </w:r>
      <w:r w:rsidR="00BA5156">
        <w:rPr>
          <w:lang w:eastAsia="ar-SA"/>
        </w:rPr>
        <w:t xml:space="preserve"> Иркутского районного муниципального образования</w:t>
      </w:r>
      <w:r>
        <w:rPr>
          <w:lang w:eastAsia="ar-SA"/>
        </w:rPr>
        <w:t>, свободного от прав третьих лиц (</w:t>
      </w:r>
      <w: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lang w:eastAsia="ar-SA"/>
        </w:rPr>
        <w:t>)</w:t>
      </w:r>
    </w:p>
    <w:p w:rsidR="00B254D3" w:rsidRDefault="00B254D3" w:rsidP="00B254D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254D3" w:rsidRDefault="00B254D3" w:rsidP="00B254D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A1D42" w:rsidRDefault="00B254D3" w:rsidP="002A1D42">
      <w:pPr>
        <w:ind w:firstLine="709"/>
        <w:jc w:val="both"/>
      </w:pPr>
      <w:proofErr w:type="gramStart"/>
      <w:r>
        <w:t xml:space="preserve">В целях </w:t>
      </w:r>
      <w:r w:rsidR="00556B29">
        <w:t xml:space="preserve">реализации государственной политики в области развития малого и среднего предпринимательства в Российской Федерации, создания условий для развития малого и среднего предпринимательства на территории </w:t>
      </w:r>
      <w:r w:rsidR="00556B29">
        <w:rPr>
          <w:rFonts w:eastAsia="Calibri"/>
          <w:spacing w:val="2"/>
        </w:rPr>
        <w:t xml:space="preserve">Иркутского районного муниципального образования, в соответствии со статьей 18 </w:t>
      </w:r>
      <w:r w:rsidRPr="00F0053F">
        <w:rPr>
          <w:color w:val="000000" w:themeColor="text1"/>
        </w:rPr>
        <w:t>Федеральн</w:t>
      </w:r>
      <w:r w:rsidR="00556B29">
        <w:rPr>
          <w:color w:val="000000" w:themeColor="text1"/>
        </w:rPr>
        <w:t>ого</w:t>
      </w:r>
      <w:r w:rsidRPr="00F0053F">
        <w:rPr>
          <w:color w:val="000000" w:themeColor="text1"/>
        </w:rPr>
        <w:t xml:space="preserve"> </w:t>
      </w:r>
      <w:r w:rsidR="00556B29">
        <w:t>закона</w:t>
      </w:r>
      <w:r>
        <w:t xml:space="preserve"> </w:t>
      </w:r>
      <w:r>
        <w:rPr>
          <w:color w:val="000000" w:themeColor="text1"/>
        </w:rPr>
        <w:t>от 24.07.2007 №</w:t>
      </w:r>
      <w:r w:rsidRPr="00F0053F">
        <w:rPr>
          <w:color w:val="000000" w:themeColor="text1"/>
        </w:rPr>
        <w:t xml:space="preserve"> 209-Ф</w:t>
      </w:r>
      <w:r>
        <w:rPr>
          <w:color w:val="000000" w:themeColor="text1"/>
        </w:rPr>
        <w:t>З «</w:t>
      </w:r>
      <w:r w:rsidRPr="00F0053F">
        <w:rPr>
          <w:color w:val="000000" w:themeColor="text1"/>
        </w:rPr>
        <w:t xml:space="preserve">О </w:t>
      </w:r>
      <w:r w:rsidRPr="005C541D">
        <w:rPr>
          <w:color w:val="000000" w:themeColor="text1"/>
        </w:rPr>
        <w:t>развитии малого и среднего предпринимательства в Российской Федерации»</w:t>
      </w:r>
      <w:r>
        <w:rPr>
          <w:color w:val="000000" w:themeColor="text1"/>
        </w:rPr>
        <w:t xml:space="preserve">, </w:t>
      </w:r>
      <w:r w:rsidR="00BA5156" w:rsidRPr="005C541D">
        <w:rPr>
          <w:color w:val="000000" w:themeColor="text1"/>
        </w:rPr>
        <w:t>Федеральным законом от 2</w:t>
      </w:r>
      <w:r w:rsidR="00BA5156" w:rsidRPr="004A1DB9">
        <w:rPr>
          <w:color w:val="000000" w:themeColor="text1"/>
        </w:rPr>
        <w:t xml:space="preserve">2.07.2008 № 159-ФЗ </w:t>
      </w:r>
      <w:r w:rsidR="002A1D42" w:rsidRPr="00355E74">
        <w:t>«Об особенностях отчуждения недвижимого имущества, находящегося в</w:t>
      </w:r>
      <w:proofErr w:type="gramEnd"/>
      <w:r w:rsidR="002A1D42" w:rsidRPr="00355E74">
        <w:t xml:space="preserve">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2A1D42">
        <w:t xml:space="preserve">, </w:t>
      </w:r>
      <w:r w:rsidR="00556B29">
        <w:rPr>
          <w:color w:val="000000" w:themeColor="text1"/>
        </w:rPr>
        <w:t>руководствуясь</w:t>
      </w:r>
      <w:r w:rsidR="00BA5156">
        <w:rPr>
          <w:color w:val="000000" w:themeColor="text1"/>
        </w:rPr>
        <w:t xml:space="preserve"> </w:t>
      </w:r>
      <w:hyperlink r:id="rId7" w:history="1">
        <w:r w:rsidRPr="00FE37EE">
          <w:t>статьями 39</w:t>
        </w:r>
      </w:hyperlink>
      <w:r w:rsidRPr="00FE37EE">
        <w:t xml:space="preserve">, </w:t>
      </w:r>
      <w:hyperlink r:id="rId8" w:history="1">
        <w:r w:rsidRPr="00FE37EE">
          <w:t>45</w:t>
        </w:r>
      </w:hyperlink>
      <w:r w:rsidRPr="00FE37EE">
        <w:t xml:space="preserve">, </w:t>
      </w:r>
      <w:hyperlink r:id="rId9" w:history="1">
        <w:r w:rsidRPr="00FE37EE">
          <w:t>54</w:t>
        </w:r>
      </w:hyperlink>
      <w:r>
        <w:t xml:space="preserve"> Устава Иркутского районного муниципального образования</w:t>
      </w:r>
      <w:r w:rsidR="0047671B">
        <w:t>, администрация Иркутского районного муниципального образования</w:t>
      </w:r>
      <w:r w:rsidR="002A1D42">
        <w:t xml:space="preserve"> </w:t>
      </w:r>
    </w:p>
    <w:p w:rsidR="00B254D3" w:rsidRDefault="00B254D3" w:rsidP="003D793D">
      <w:pPr>
        <w:widowControl/>
        <w:jc w:val="both"/>
      </w:pPr>
      <w:r>
        <w:t>ПОСТАНОВЛЯЕТ:</w:t>
      </w:r>
    </w:p>
    <w:p w:rsidR="00BA5156" w:rsidRDefault="00BA5156" w:rsidP="00A83A89">
      <w:pPr>
        <w:widowControl/>
        <w:ind w:firstLine="709"/>
        <w:jc w:val="both"/>
      </w:pPr>
      <w:r>
        <w:rPr>
          <w:bCs/>
        </w:rPr>
        <w:t>1. </w:t>
      </w:r>
      <w:r w:rsidRPr="00BA5156">
        <w:rPr>
          <w:bCs/>
        </w:rPr>
        <w:t xml:space="preserve">Утвердить Положение о порядке формирования, </w:t>
      </w:r>
      <w:r>
        <w:rPr>
          <w:lang w:eastAsia="ar-SA"/>
        </w:rPr>
        <w:t>ведения, утверждения и обязательного опубликования перечня муниципального имущества Иркутского районного муниципального образования, свободного от прав третьих лиц (</w:t>
      </w:r>
      <w: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A83A89">
        <w:rPr>
          <w:lang w:eastAsia="ar-SA"/>
        </w:rPr>
        <w:t xml:space="preserve">) </w:t>
      </w:r>
      <w:r w:rsidR="00A83A89">
        <w:t>согласно приложению к настоящему постановлению.</w:t>
      </w:r>
    </w:p>
    <w:p w:rsidR="00B254D3" w:rsidRPr="0047671B" w:rsidRDefault="00BA5156" w:rsidP="0047671B">
      <w:pPr>
        <w:widowControl/>
        <w:ind w:firstLine="709"/>
        <w:jc w:val="both"/>
        <w:rPr>
          <w:lang w:eastAsia="ar-SA"/>
        </w:rPr>
      </w:pPr>
      <w:r>
        <w:rPr>
          <w:lang w:eastAsia="ar-SA"/>
        </w:rPr>
        <w:t>2. П</w:t>
      </w:r>
      <w:r w:rsidR="00B254D3">
        <w:rPr>
          <w:lang w:eastAsia="ar-SA"/>
        </w:rPr>
        <w:t xml:space="preserve">остановление администрации Иркутского районного муниципального образования от 28.09.2016 № 307 «Об утверждении положения о порядке формирования, ведения, утверждения и обязательного опубликования перечня </w:t>
      </w:r>
      <w:r w:rsidR="00B254D3" w:rsidRPr="00A83A89">
        <w:rPr>
          <w:lang w:eastAsia="ar-SA"/>
        </w:rPr>
        <w:t>муниципального имущества</w:t>
      </w:r>
      <w:r w:rsidR="0047671B">
        <w:rPr>
          <w:lang w:eastAsia="ar-SA"/>
        </w:rPr>
        <w:t xml:space="preserve"> Иркутского районного муниципального образования</w:t>
      </w:r>
      <w:r w:rsidR="00B254D3" w:rsidRPr="00A83A89">
        <w:rPr>
          <w:lang w:eastAsia="ar-SA"/>
        </w:rPr>
        <w:t>, свободного от прав третьих лиц (за исключением имущественных прав субъектов малого и среднего предпринимательства)»</w:t>
      </w:r>
      <w:r w:rsidR="00F8368B">
        <w:rPr>
          <w:lang w:eastAsia="ar-SA"/>
        </w:rPr>
        <w:t xml:space="preserve"> (далее – </w:t>
      </w:r>
      <w:r w:rsidR="00F8368B">
        <w:rPr>
          <w:lang w:eastAsia="ar-SA"/>
        </w:rPr>
        <w:lastRenderedPageBreak/>
        <w:t xml:space="preserve">постановление администрации </w:t>
      </w:r>
      <w:r w:rsidR="00F8368B" w:rsidRPr="00A83A89">
        <w:rPr>
          <w:spacing w:val="2"/>
        </w:rPr>
        <w:t xml:space="preserve">от </w:t>
      </w:r>
      <w:r w:rsidR="00F8368B" w:rsidRPr="00A83A89">
        <w:rPr>
          <w:lang w:eastAsia="ar-SA"/>
        </w:rPr>
        <w:t>28.09.2016 № 307</w:t>
      </w:r>
      <w:r w:rsidR="00F8368B">
        <w:rPr>
          <w:lang w:eastAsia="ar-SA"/>
        </w:rPr>
        <w:t>)</w:t>
      </w:r>
      <w:r w:rsidRPr="00A83A89">
        <w:rPr>
          <w:bCs/>
        </w:rPr>
        <w:t xml:space="preserve"> признать утратившим силу.</w:t>
      </w:r>
    </w:p>
    <w:p w:rsidR="00BA5156" w:rsidRPr="00A83A89" w:rsidRDefault="00A83A89" w:rsidP="00A83A89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A83A89">
        <w:rPr>
          <w:rFonts w:ascii="Times New Roman" w:hAnsi="Times New Roman" w:cs="Times New Roman"/>
          <w:b w:val="0"/>
          <w:bCs w:val="0"/>
          <w:sz w:val="28"/>
          <w:szCs w:val="28"/>
        </w:rPr>
        <w:t>3. </w:t>
      </w:r>
      <w:r w:rsidRPr="00A83A89">
        <w:rPr>
          <w:rFonts w:ascii="Times New Roman" w:hAnsi="Times New Roman" w:cs="Times New Roman"/>
          <w:b w:val="0"/>
          <w:spacing w:val="2"/>
          <w:sz w:val="28"/>
          <w:szCs w:val="28"/>
        </w:rPr>
        <w:t>Отделу по организации делопроизводства и работе с обращениями граждан организационно-контро</w:t>
      </w:r>
      <w:r w:rsidR="00F8368B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льного управления администрации </w:t>
      </w:r>
      <w:r w:rsidRPr="00A83A89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Иркутского районного муниципального образования внести в оригинал постановления администрации от </w:t>
      </w:r>
      <w:r w:rsidRPr="00A83A89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28.09.2016 № 307 </w:t>
      </w:r>
      <w:r w:rsidRPr="00A83A89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информацию о признании </w:t>
      </w:r>
      <w:proofErr w:type="gramStart"/>
      <w:r w:rsidRPr="00A83A89">
        <w:rPr>
          <w:rFonts w:ascii="Times New Roman" w:hAnsi="Times New Roman" w:cs="Times New Roman"/>
          <w:b w:val="0"/>
          <w:spacing w:val="2"/>
          <w:sz w:val="28"/>
          <w:szCs w:val="28"/>
        </w:rPr>
        <w:t>утратившим</w:t>
      </w:r>
      <w:proofErr w:type="gramEnd"/>
      <w:r w:rsidRPr="00A83A89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силу.</w:t>
      </w:r>
    </w:p>
    <w:p w:rsidR="00BA5156" w:rsidRPr="00A83A89" w:rsidRDefault="00BA5156" w:rsidP="00A83A89">
      <w:pPr>
        <w:widowControl/>
        <w:ind w:firstLine="709"/>
        <w:jc w:val="both"/>
        <w:rPr>
          <w:bCs/>
        </w:rPr>
      </w:pPr>
      <w:r w:rsidRPr="00A83A89">
        <w:t xml:space="preserve">4. Опубликовать настоящее постановление в газете «Ангарские огни» и разместить на официальном сайте Иркутского районного муниципального образования </w:t>
      </w:r>
      <w:hyperlink r:id="rId10" w:history="1">
        <w:r w:rsidRPr="00A83A89">
          <w:rPr>
            <w:rStyle w:val="a4"/>
            <w:u w:val="none"/>
            <w:lang w:val="en-US"/>
          </w:rPr>
          <w:t>www</w:t>
        </w:r>
        <w:r w:rsidRPr="00A83A89">
          <w:rPr>
            <w:rStyle w:val="a4"/>
            <w:u w:val="none"/>
          </w:rPr>
          <w:t>.</w:t>
        </w:r>
        <w:proofErr w:type="spellStart"/>
        <w:r w:rsidRPr="00A83A89">
          <w:rPr>
            <w:rStyle w:val="a4"/>
            <w:u w:val="none"/>
            <w:lang w:val="en-US"/>
          </w:rPr>
          <w:t>irkraion</w:t>
        </w:r>
        <w:proofErr w:type="spellEnd"/>
        <w:r w:rsidRPr="00A83A89">
          <w:rPr>
            <w:rStyle w:val="a4"/>
            <w:u w:val="none"/>
          </w:rPr>
          <w:t>.</w:t>
        </w:r>
        <w:proofErr w:type="spellStart"/>
        <w:r w:rsidRPr="00A83A89">
          <w:rPr>
            <w:rStyle w:val="a4"/>
            <w:u w:val="none"/>
            <w:lang w:val="en-US"/>
          </w:rPr>
          <w:t>ru</w:t>
        </w:r>
        <w:proofErr w:type="spellEnd"/>
      </w:hyperlink>
      <w:r w:rsidRPr="00A83A89">
        <w:t>.</w:t>
      </w:r>
    </w:p>
    <w:p w:rsidR="00BA5156" w:rsidRPr="00BA5156" w:rsidRDefault="00BA5156" w:rsidP="00A83A89">
      <w:pPr>
        <w:widowControl/>
        <w:ind w:firstLine="709"/>
        <w:jc w:val="both"/>
        <w:rPr>
          <w:bCs/>
        </w:rPr>
      </w:pPr>
      <w:r w:rsidRPr="00A83A89">
        <w:rPr>
          <w:bCs/>
        </w:rPr>
        <w:t>5. Контроль исполнения настоя</w:t>
      </w:r>
      <w:r w:rsidR="0088743E">
        <w:rPr>
          <w:bCs/>
        </w:rPr>
        <w:t xml:space="preserve">щего постановления возложить на </w:t>
      </w:r>
      <w:r w:rsidRPr="00A83A89">
        <w:rPr>
          <w:bCs/>
        </w:rPr>
        <w:t xml:space="preserve">заместителя Мэра </w:t>
      </w:r>
      <w:r w:rsidRPr="00BA5156">
        <w:rPr>
          <w:bCs/>
        </w:rPr>
        <w:t>района.</w:t>
      </w:r>
    </w:p>
    <w:p w:rsidR="00BA5156" w:rsidRPr="001A4ECC" w:rsidRDefault="00BA5156" w:rsidP="00A83A89">
      <w:pPr>
        <w:pStyle w:val="a3"/>
        <w:widowControl/>
        <w:ind w:left="0" w:firstLine="709"/>
        <w:jc w:val="both"/>
        <w:outlineLvl w:val="0"/>
        <w:rPr>
          <w:spacing w:val="2"/>
          <w:lang w:eastAsia="ru-RU"/>
        </w:rPr>
      </w:pPr>
    </w:p>
    <w:p w:rsidR="00BA5156" w:rsidRPr="001A4ECC" w:rsidRDefault="00BA5156" w:rsidP="00A83A89">
      <w:pPr>
        <w:pStyle w:val="a3"/>
        <w:widowControl/>
        <w:ind w:left="0" w:firstLine="709"/>
        <w:jc w:val="both"/>
        <w:outlineLvl w:val="0"/>
        <w:rPr>
          <w:spacing w:val="2"/>
          <w:lang w:eastAsia="ru-RU"/>
        </w:rPr>
      </w:pPr>
    </w:p>
    <w:p w:rsidR="00BA5156" w:rsidRDefault="00BA5156" w:rsidP="00A83A89">
      <w:pPr>
        <w:tabs>
          <w:tab w:val="left" w:pos="7425"/>
        </w:tabs>
        <w:rPr>
          <w:spacing w:val="2"/>
        </w:rPr>
      </w:pPr>
      <w:r>
        <w:rPr>
          <w:spacing w:val="2"/>
        </w:rPr>
        <w:t>Мэр</w:t>
      </w:r>
      <w:r w:rsidR="00A83A89">
        <w:rPr>
          <w:spacing w:val="2"/>
        </w:rPr>
        <w:t xml:space="preserve"> района</w:t>
      </w:r>
      <w:r w:rsidRPr="001A4ECC">
        <w:rPr>
          <w:spacing w:val="2"/>
        </w:rPr>
        <w:tab/>
        <w:t xml:space="preserve">     </w:t>
      </w:r>
      <w:r>
        <w:rPr>
          <w:spacing w:val="2"/>
        </w:rPr>
        <w:t xml:space="preserve">    </w:t>
      </w:r>
      <w:r w:rsidRPr="001A4ECC">
        <w:rPr>
          <w:spacing w:val="2"/>
        </w:rPr>
        <w:t>Л.П. Фролов</w:t>
      </w: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Default="00635261" w:rsidP="00A83A89">
      <w:pPr>
        <w:tabs>
          <w:tab w:val="left" w:pos="7425"/>
        </w:tabs>
        <w:rPr>
          <w:spacing w:val="2"/>
        </w:rPr>
      </w:pPr>
    </w:p>
    <w:p w:rsidR="00635261" w:rsidRPr="00635261" w:rsidRDefault="00635261" w:rsidP="00635261">
      <w:pPr>
        <w:adjustRightInd/>
        <w:ind w:left="5670"/>
        <w:outlineLvl w:val="0"/>
        <w:rPr>
          <w:rFonts w:eastAsia="Times New Roman"/>
          <w:color w:val="000000" w:themeColor="text1"/>
          <w:lang w:eastAsia="ru-RU"/>
        </w:rPr>
      </w:pPr>
      <w:r w:rsidRPr="00635261">
        <w:rPr>
          <w:rFonts w:eastAsia="Times New Roman"/>
          <w:color w:val="000000" w:themeColor="text1"/>
          <w:lang w:eastAsia="ru-RU"/>
        </w:rPr>
        <w:t xml:space="preserve">Приложение </w:t>
      </w:r>
    </w:p>
    <w:p w:rsidR="00635261" w:rsidRPr="00635261" w:rsidRDefault="00635261" w:rsidP="00635261">
      <w:pPr>
        <w:adjustRightInd/>
        <w:ind w:left="5670"/>
        <w:outlineLvl w:val="0"/>
        <w:rPr>
          <w:rFonts w:eastAsia="Times New Roman"/>
          <w:color w:val="000000" w:themeColor="text1"/>
          <w:lang w:eastAsia="ru-RU"/>
        </w:rPr>
      </w:pPr>
      <w:r w:rsidRPr="00635261">
        <w:rPr>
          <w:rFonts w:eastAsia="Times New Roman"/>
          <w:color w:val="000000" w:themeColor="text1"/>
          <w:lang w:eastAsia="ru-RU"/>
        </w:rPr>
        <w:t>утверждено</w:t>
      </w:r>
    </w:p>
    <w:p w:rsidR="00635261" w:rsidRPr="00635261" w:rsidRDefault="00635261" w:rsidP="00635261">
      <w:pPr>
        <w:adjustRightInd/>
        <w:ind w:left="5670"/>
        <w:rPr>
          <w:rFonts w:eastAsia="Times New Roman"/>
          <w:color w:val="000000" w:themeColor="text1"/>
          <w:lang w:eastAsia="ru-RU"/>
        </w:rPr>
      </w:pPr>
      <w:r w:rsidRPr="00635261">
        <w:rPr>
          <w:rFonts w:eastAsia="Times New Roman"/>
          <w:color w:val="000000" w:themeColor="text1"/>
          <w:lang w:eastAsia="ru-RU"/>
        </w:rPr>
        <w:t>постановлением  администрации</w:t>
      </w:r>
    </w:p>
    <w:p w:rsidR="00635261" w:rsidRPr="00635261" w:rsidRDefault="00635261" w:rsidP="00635261">
      <w:pPr>
        <w:adjustRightInd/>
        <w:ind w:left="5670"/>
        <w:rPr>
          <w:rFonts w:eastAsia="Times New Roman"/>
          <w:color w:val="000000" w:themeColor="text1"/>
          <w:lang w:eastAsia="ru-RU"/>
        </w:rPr>
      </w:pPr>
      <w:r w:rsidRPr="00635261">
        <w:rPr>
          <w:rFonts w:eastAsia="Times New Roman"/>
          <w:color w:val="000000" w:themeColor="text1"/>
          <w:lang w:eastAsia="ru-RU"/>
        </w:rPr>
        <w:t>Иркутского районного</w:t>
      </w:r>
    </w:p>
    <w:p w:rsidR="00635261" w:rsidRPr="00635261" w:rsidRDefault="00635261" w:rsidP="00635261">
      <w:pPr>
        <w:adjustRightInd/>
        <w:ind w:left="5670"/>
        <w:rPr>
          <w:rFonts w:eastAsia="Times New Roman"/>
          <w:color w:val="000000" w:themeColor="text1"/>
          <w:lang w:eastAsia="ru-RU"/>
        </w:rPr>
      </w:pPr>
      <w:r w:rsidRPr="00635261">
        <w:rPr>
          <w:rFonts w:eastAsia="Times New Roman"/>
          <w:color w:val="000000" w:themeColor="text1"/>
          <w:lang w:eastAsia="ru-RU"/>
        </w:rPr>
        <w:t>муниципального образования</w:t>
      </w:r>
    </w:p>
    <w:p w:rsidR="00635261" w:rsidRPr="00635261" w:rsidRDefault="00635261" w:rsidP="00635261">
      <w:pPr>
        <w:adjustRightInd/>
        <w:ind w:left="5670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 от </w:t>
      </w:r>
      <w:r w:rsidRPr="00635261">
        <w:rPr>
          <w:rFonts w:eastAsia="Times New Roman"/>
          <w:color w:val="000000" w:themeColor="text1"/>
          <w:u w:val="single"/>
          <w:lang w:eastAsia="ru-RU"/>
        </w:rPr>
        <w:t>17.01.2019</w:t>
      </w:r>
      <w:r>
        <w:rPr>
          <w:rFonts w:eastAsia="Times New Roman"/>
          <w:color w:val="000000" w:themeColor="text1"/>
          <w:u w:val="single"/>
          <w:lang w:eastAsia="ru-RU"/>
        </w:rPr>
        <w:t xml:space="preserve">   </w:t>
      </w:r>
      <w:bookmarkStart w:id="0" w:name="_GoBack"/>
      <w:bookmarkEnd w:id="0"/>
      <w:r>
        <w:rPr>
          <w:rFonts w:eastAsia="Times New Roman"/>
          <w:color w:val="000000" w:themeColor="text1"/>
          <w:lang w:eastAsia="ru-RU"/>
        </w:rPr>
        <w:t xml:space="preserve">№ </w:t>
      </w:r>
      <w:r w:rsidRPr="00635261">
        <w:rPr>
          <w:rFonts w:eastAsia="Times New Roman"/>
          <w:color w:val="000000" w:themeColor="text1"/>
          <w:u w:val="single"/>
          <w:lang w:eastAsia="ru-RU"/>
        </w:rPr>
        <w:t>7</w:t>
      </w:r>
    </w:p>
    <w:p w:rsidR="00635261" w:rsidRPr="00635261" w:rsidRDefault="00635261" w:rsidP="00635261">
      <w:pPr>
        <w:adjustRightInd/>
        <w:ind w:firstLine="709"/>
        <w:jc w:val="both"/>
        <w:rPr>
          <w:rFonts w:eastAsia="Times New Roman"/>
          <w:color w:val="000000" w:themeColor="text1"/>
          <w:lang w:eastAsia="ru-RU"/>
        </w:rPr>
      </w:pPr>
    </w:p>
    <w:p w:rsidR="00635261" w:rsidRPr="00635261" w:rsidRDefault="00635261" w:rsidP="00635261">
      <w:pPr>
        <w:adjustRightInd/>
        <w:jc w:val="center"/>
        <w:rPr>
          <w:rFonts w:eastAsia="Times New Roman"/>
          <w:b/>
          <w:color w:val="000000" w:themeColor="text1"/>
          <w:lang w:eastAsia="ru-RU"/>
        </w:rPr>
      </w:pPr>
      <w:bookmarkStart w:id="1" w:name="P37"/>
      <w:bookmarkEnd w:id="1"/>
      <w:r w:rsidRPr="00635261">
        <w:rPr>
          <w:rFonts w:eastAsia="Times New Roman"/>
          <w:b/>
          <w:color w:val="000000" w:themeColor="text1"/>
          <w:lang w:eastAsia="ru-RU"/>
        </w:rPr>
        <w:t>ПОЛОЖЕНИЕ</w:t>
      </w:r>
    </w:p>
    <w:p w:rsidR="00635261" w:rsidRPr="00635261" w:rsidRDefault="00635261" w:rsidP="00635261">
      <w:pPr>
        <w:adjustRightInd/>
        <w:jc w:val="center"/>
        <w:rPr>
          <w:rFonts w:eastAsia="Times New Roman"/>
          <w:b/>
          <w:color w:val="000000" w:themeColor="text1"/>
          <w:lang w:eastAsia="ru-RU"/>
        </w:rPr>
      </w:pPr>
      <w:r w:rsidRPr="00635261">
        <w:rPr>
          <w:rFonts w:eastAsia="Times New Roman"/>
          <w:b/>
          <w:color w:val="000000" w:themeColor="text1"/>
          <w:lang w:eastAsia="ru-RU"/>
        </w:rPr>
        <w:t>О ПОРЯДКЕ ФОРМИРОВАНИЯ, ВЕДЕНИЯ, УТВЕРЖДЕНИЯ И ОБЯЗАТЕЛЬНОГО ОПУБЛИКОВАНИЯ ПЕРЕЧНЯ МУНИЦИПАЛЬНОГО ИМУЩЕСТВА ИРКУТСКОГО РАЙОННОГО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635261" w:rsidRPr="00635261" w:rsidRDefault="00635261" w:rsidP="00635261">
      <w:pPr>
        <w:adjustRightInd/>
        <w:ind w:firstLine="709"/>
        <w:jc w:val="both"/>
        <w:rPr>
          <w:rFonts w:eastAsia="Times New Roman"/>
          <w:color w:val="000000" w:themeColor="text1"/>
          <w:lang w:eastAsia="ru-RU"/>
        </w:rPr>
      </w:pPr>
    </w:p>
    <w:p w:rsidR="00635261" w:rsidRPr="00635261" w:rsidRDefault="00635261" w:rsidP="00635261">
      <w:pPr>
        <w:adjustRightInd/>
        <w:jc w:val="center"/>
        <w:rPr>
          <w:rFonts w:eastAsia="Times New Roman"/>
          <w:color w:val="000000" w:themeColor="text1"/>
          <w:lang w:eastAsia="ru-RU"/>
        </w:rPr>
      </w:pPr>
      <w:r w:rsidRPr="00635261">
        <w:rPr>
          <w:rFonts w:eastAsia="Times New Roman"/>
          <w:color w:val="000000" w:themeColor="text1"/>
          <w:lang w:val="en-US" w:eastAsia="ru-RU"/>
        </w:rPr>
        <w:t>I</w:t>
      </w:r>
      <w:r w:rsidRPr="00635261">
        <w:rPr>
          <w:rFonts w:eastAsia="Times New Roman"/>
          <w:color w:val="000000" w:themeColor="text1"/>
          <w:lang w:eastAsia="ru-RU"/>
        </w:rPr>
        <w:t>. Общие положения</w:t>
      </w:r>
    </w:p>
    <w:p w:rsidR="00635261" w:rsidRPr="00635261" w:rsidRDefault="00635261" w:rsidP="00635261">
      <w:pPr>
        <w:widowControl/>
        <w:ind w:firstLine="709"/>
        <w:jc w:val="both"/>
        <w:rPr>
          <w:color w:val="000000" w:themeColor="text1"/>
          <w:u w:val="single"/>
        </w:rPr>
      </w:pPr>
      <w:r w:rsidRPr="00635261">
        <w:rPr>
          <w:color w:val="000000" w:themeColor="text1"/>
        </w:rPr>
        <w:t xml:space="preserve">1. </w:t>
      </w:r>
      <w:proofErr w:type="gramStart"/>
      <w:r w:rsidRPr="00635261">
        <w:rPr>
          <w:color w:val="000000" w:themeColor="text1"/>
        </w:rPr>
        <w:t xml:space="preserve">Настоящий Порядок разработан в соответствии с Федеральным </w:t>
      </w:r>
      <w:hyperlink r:id="rId11" w:history="1">
        <w:r w:rsidRPr="00635261">
          <w:rPr>
            <w:color w:val="000000" w:themeColor="text1"/>
          </w:rPr>
          <w:t>законом</w:t>
        </w:r>
      </w:hyperlink>
      <w:r w:rsidRPr="00635261">
        <w:rPr>
          <w:color w:val="000000" w:themeColor="text1"/>
        </w:rPr>
        <w:t xml:space="preserve"> от 24.07.2007 № 209-ФЗ «О развитии малого и среднего предпринимательства в Российской Федерации», Федеральным законом от 22.07.2008 № 159-ФЗ «</w:t>
      </w:r>
      <w:r w:rsidRPr="00635261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635261">
        <w:rPr>
          <w:color w:val="000000" w:themeColor="text1"/>
        </w:rPr>
        <w:t>»,</w:t>
      </w:r>
      <w:r w:rsidRPr="00635261">
        <w:t xml:space="preserve"> Федеральным законом от 26.07.2006 № 135-ФЗ «О</w:t>
      </w:r>
      <w:proofErr w:type="gramEnd"/>
      <w:r w:rsidRPr="00635261">
        <w:t xml:space="preserve"> </w:t>
      </w:r>
      <w:proofErr w:type="gramStart"/>
      <w:r w:rsidRPr="00635261">
        <w:t xml:space="preserve">защите конкуренции», </w:t>
      </w:r>
      <w:hyperlink r:id="rId12" w:history="1">
        <w:r w:rsidRPr="00635261">
          <w:rPr>
            <w:color w:val="000000" w:themeColor="text1"/>
          </w:rPr>
          <w:t>Приказом</w:t>
        </w:r>
      </w:hyperlink>
      <w:r w:rsidRPr="00635261">
        <w:rPr>
          <w:color w:val="000000" w:themeColor="text1"/>
        </w:rPr>
        <w:t xml:space="preserve"> </w:t>
      </w:r>
      <w:r w:rsidRPr="00635261">
        <w:t>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</w:t>
      </w:r>
      <w:proofErr w:type="gramEnd"/>
      <w:r w:rsidRPr="00635261">
        <w:t xml:space="preserve"> </w:t>
      </w:r>
      <w:proofErr w:type="gramStart"/>
      <w:r w:rsidRPr="00635261">
        <w:t>состава таких сведений» (далее – Приказ Минэкономразвития России от 26.07.2006 № 264), решением Думы Иркутского районного муниципального образования от 31.10.2008 № 52-386/</w:t>
      </w:r>
      <w:proofErr w:type="spellStart"/>
      <w:r w:rsidRPr="00635261">
        <w:t>рд</w:t>
      </w:r>
      <w:proofErr w:type="spellEnd"/>
      <w:r w:rsidRPr="00635261">
        <w:t xml:space="preserve"> «Об утверждении положения о порядке управления и распоряжения имуществом, находящимся в собственности Иркутского районного муниципального образования»</w:t>
      </w:r>
      <w:r w:rsidRPr="00635261">
        <w:rPr>
          <w:color w:val="000000" w:themeColor="text1"/>
        </w:rPr>
        <w:t xml:space="preserve">  и определяет порядок формирования, ведения, утверждения и обязательного опубликования перечня муниципального имущества Иркутского районного муниципального образования свободного от прав третьих лиц (</w:t>
      </w:r>
      <w:r w:rsidRPr="00635261">
        <w:t>за исключением права</w:t>
      </w:r>
      <w:proofErr w:type="gramEnd"/>
      <w:r w:rsidRPr="00635261">
        <w:t xml:space="preserve"> </w:t>
      </w:r>
      <w:proofErr w:type="gramStart"/>
      <w:r w:rsidRPr="00635261">
        <w:t>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635261">
        <w:rPr>
          <w:color w:val="000000" w:themeColor="text1"/>
        </w:rPr>
        <w:t xml:space="preserve">) (далее – Перечень),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</w:t>
      </w:r>
      <w:r w:rsidRPr="00635261">
        <w:rPr>
          <w:color w:val="000000" w:themeColor="text1"/>
        </w:rPr>
        <w:lastRenderedPageBreak/>
        <w:t xml:space="preserve">среднего предпринимательства (далее – Субъекты), </w:t>
      </w:r>
      <w:r w:rsidRPr="00635261">
        <w:t>а также возможного к отчуждению на</w:t>
      </w:r>
      <w:proofErr w:type="gramEnd"/>
      <w:r w:rsidRPr="00635261">
        <w:t xml:space="preserve"> </w:t>
      </w:r>
      <w:proofErr w:type="gramStart"/>
      <w:r w:rsidRPr="00635261">
        <w:t xml:space="preserve">возмездной основе в собственность субъектов малого и среднего предпринимательства в </w:t>
      </w:r>
      <w:r w:rsidRPr="00635261">
        <w:rPr>
          <w:color w:val="000000" w:themeColor="text1"/>
        </w:rPr>
        <w:t xml:space="preserve">соответствии с </w:t>
      </w:r>
      <w:hyperlink r:id="rId13" w:history="1">
        <w:r w:rsidRPr="00635261">
          <w:rPr>
            <w:color w:val="000000" w:themeColor="text1"/>
          </w:rPr>
          <w:t>частью 2.1 статьи 9</w:t>
        </w:r>
      </w:hyperlink>
      <w:r w:rsidRPr="00635261">
        <w:rPr>
          <w:color w:val="000000" w:themeColor="text1"/>
        </w:rPr>
        <w:t xml:space="preserve"> Федерального закона от 22.07.2008 № 159-ФЗ «Об особенностях отчуждения</w:t>
      </w:r>
      <w:r w:rsidRPr="00635261">
        <w:t xml:space="preserve">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635261">
        <w:rPr>
          <w:color w:val="000000" w:themeColor="text1"/>
        </w:rPr>
        <w:t xml:space="preserve"> и в случаях, указанных в </w:t>
      </w:r>
      <w:hyperlink r:id="rId14" w:history="1">
        <w:r w:rsidRPr="00635261">
          <w:rPr>
            <w:color w:val="000000" w:themeColor="text1"/>
          </w:rPr>
          <w:t>подпунктах</w:t>
        </w:r>
        <w:proofErr w:type="gramEnd"/>
        <w:r w:rsidRPr="00635261">
          <w:rPr>
            <w:color w:val="000000" w:themeColor="text1"/>
          </w:rPr>
          <w:t xml:space="preserve"> 6</w:t>
        </w:r>
      </w:hyperlink>
      <w:r w:rsidRPr="00635261">
        <w:rPr>
          <w:color w:val="000000" w:themeColor="text1"/>
        </w:rPr>
        <w:t xml:space="preserve">, </w:t>
      </w:r>
      <w:hyperlink r:id="rId15" w:history="1">
        <w:r w:rsidRPr="00635261">
          <w:rPr>
            <w:color w:val="000000" w:themeColor="text1"/>
          </w:rPr>
          <w:t>8</w:t>
        </w:r>
      </w:hyperlink>
      <w:r w:rsidRPr="00635261">
        <w:rPr>
          <w:color w:val="000000" w:themeColor="text1"/>
        </w:rPr>
        <w:t xml:space="preserve"> и </w:t>
      </w:r>
      <w:hyperlink r:id="rId16" w:history="1">
        <w:r w:rsidRPr="00635261">
          <w:rPr>
            <w:color w:val="000000" w:themeColor="text1"/>
          </w:rPr>
          <w:t>9 пункта 2 статьи 39.3</w:t>
        </w:r>
      </w:hyperlink>
      <w:r w:rsidRPr="00635261">
        <w:rPr>
          <w:color w:val="000000" w:themeColor="text1"/>
        </w:rPr>
        <w:t xml:space="preserve"> Земельного кодекса Российской Федерации.</w:t>
      </w:r>
    </w:p>
    <w:p w:rsidR="00635261" w:rsidRPr="00635261" w:rsidRDefault="00635261" w:rsidP="00635261">
      <w:pPr>
        <w:adjustRightInd/>
        <w:ind w:firstLine="709"/>
        <w:jc w:val="center"/>
        <w:rPr>
          <w:rFonts w:eastAsia="Times New Roman"/>
          <w:color w:val="000000" w:themeColor="text1"/>
          <w:lang w:eastAsia="ru-RU"/>
        </w:rPr>
      </w:pPr>
    </w:p>
    <w:p w:rsidR="00635261" w:rsidRPr="00635261" w:rsidRDefault="00635261" w:rsidP="00635261">
      <w:pPr>
        <w:adjustRightInd/>
        <w:ind w:firstLine="709"/>
        <w:jc w:val="center"/>
        <w:rPr>
          <w:rFonts w:eastAsia="Times New Roman"/>
          <w:color w:val="000000" w:themeColor="text1"/>
          <w:lang w:eastAsia="ru-RU"/>
        </w:rPr>
      </w:pPr>
      <w:r w:rsidRPr="00635261">
        <w:rPr>
          <w:rFonts w:eastAsia="Times New Roman"/>
          <w:color w:val="000000" w:themeColor="text1"/>
          <w:lang w:val="en-US" w:eastAsia="ru-RU"/>
        </w:rPr>
        <w:t>II</w:t>
      </w:r>
      <w:r w:rsidRPr="00635261">
        <w:rPr>
          <w:rFonts w:eastAsia="Times New Roman"/>
          <w:color w:val="000000" w:themeColor="text1"/>
          <w:lang w:eastAsia="ru-RU"/>
        </w:rPr>
        <w:t>. Порядок формирования, ведения и обязательного опубликования Перечня</w:t>
      </w:r>
    </w:p>
    <w:p w:rsidR="00635261" w:rsidRPr="00635261" w:rsidRDefault="00635261" w:rsidP="00635261">
      <w:pPr>
        <w:adjustRightInd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635261">
        <w:rPr>
          <w:rFonts w:eastAsia="Times New Roman"/>
          <w:color w:val="000000" w:themeColor="text1"/>
          <w:lang w:eastAsia="ru-RU"/>
        </w:rPr>
        <w:t>2. Перечень формируется и ведется Комитетом по управлению муниципальным имуществом и жизнеобеспечению администрации Иркутского районного муниципального образования (далее – КУМИ Иркутского района). Перечень утверждается распоряжением председателем КУМИ Иркутского района.</w:t>
      </w:r>
    </w:p>
    <w:p w:rsidR="00635261" w:rsidRPr="00635261" w:rsidRDefault="00635261" w:rsidP="00635261">
      <w:pPr>
        <w:widowControl/>
        <w:ind w:firstLine="709"/>
        <w:jc w:val="both"/>
        <w:rPr>
          <w:color w:val="000000" w:themeColor="text1"/>
        </w:rPr>
      </w:pPr>
      <w:r w:rsidRPr="00635261">
        <w:rPr>
          <w:color w:val="000000" w:themeColor="text1"/>
        </w:rPr>
        <w:t>3. В Перечень может быть включено муниципальное имущество Иркутского районного муниципального образования:</w:t>
      </w:r>
    </w:p>
    <w:p w:rsidR="00635261" w:rsidRPr="00635261" w:rsidRDefault="00635261" w:rsidP="00635261">
      <w:pPr>
        <w:widowControl/>
        <w:ind w:firstLine="709"/>
        <w:jc w:val="both"/>
      </w:pPr>
      <w:proofErr w:type="gramStart"/>
      <w:r w:rsidRPr="00635261">
        <w:rPr>
          <w:color w:val="000000" w:themeColor="text1"/>
        </w:rPr>
        <w:t>1) здания, строения, сооружения, нежилые помещения, оборудование, машины, механизмы, установки, транспортные средства, инвентарь, инструменты, в том числе земельные участки (</w:t>
      </w:r>
      <w:r w:rsidRPr="00635261">
        <w:t xml:space="preserve">за исключением земельных участков, предназначенных для ведения личного подсобного </w:t>
      </w:r>
      <w:r w:rsidRPr="00635261">
        <w:rPr>
          <w:color w:val="000000" w:themeColor="text1"/>
        </w:rPr>
        <w:t>хозяйства, огородничества, садоводства, индивидуального жилищного строительства).</w:t>
      </w:r>
      <w:proofErr w:type="gramEnd"/>
      <w:r w:rsidRPr="00635261">
        <w:rPr>
          <w:color w:val="000000" w:themeColor="text1"/>
        </w:rPr>
        <w:t xml:space="preserve"> В указанный Перечень не включаются земельные участки, предусмотренные </w:t>
      </w:r>
      <w:hyperlink r:id="rId17" w:history="1">
        <w:r w:rsidRPr="00635261">
          <w:rPr>
            <w:color w:val="000000" w:themeColor="text1"/>
          </w:rPr>
          <w:t>подпунктами 1</w:t>
        </w:r>
      </w:hyperlink>
      <w:r w:rsidRPr="00635261">
        <w:rPr>
          <w:color w:val="000000" w:themeColor="text1"/>
        </w:rPr>
        <w:t xml:space="preserve"> - </w:t>
      </w:r>
      <w:hyperlink r:id="rId18" w:history="1">
        <w:r w:rsidRPr="00635261">
          <w:rPr>
            <w:color w:val="000000" w:themeColor="text1"/>
          </w:rPr>
          <w:t>10</w:t>
        </w:r>
      </w:hyperlink>
      <w:r w:rsidRPr="00635261">
        <w:rPr>
          <w:color w:val="000000" w:themeColor="text1"/>
        </w:rPr>
        <w:t xml:space="preserve">, </w:t>
      </w:r>
      <w:hyperlink r:id="rId19" w:history="1">
        <w:r w:rsidRPr="00635261">
          <w:rPr>
            <w:color w:val="000000" w:themeColor="text1"/>
          </w:rPr>
          <w:t>13</w:t>
        </w:r>
      </w:hyperlink>
      <w:r w:rsidRPr="00635261">
        <w:rPr>
          <w:color w:val="000000" w:themeColor="text1"/>
        </w:rPr>
        <w:t xml:space="preserve"> - </w:t>
      </w:r>
      <w:hyperlink r:id="rId20" w:history="1">
        <w:r w:rsidRPr="00635261">
          <w:rPr>
            <w:color w:val="000000" w:themeColor="text1"/>
          </w:rPr>
          <w:t>15</w:t>
        </w:r>
      </w:hyperlink>
      <w:r w:rsidRPr="00635261">
        <w:rPr>
          <w:color w:val="000000" w:themeColor="text1"/>
        </w:rPr>
        <w:t xml:space="preserve">, </w:t>
      </w:r>
      <w:hyperlink r:id="rId21" w:history="1">
        <w:r w:rsidRPr="00635261">
          <w:rPr>
            <w:color w:val="000000" w:themeColor="text1"/>
          </w:rPr>
          <w:t>18</w:t>
        </w:r>
      </w:hyperlink>
      <w:r w:rsidRPr="00635261">
        <w:rPr>
          <w:color w:val="000000" w:themeColor="text1"/>
        </w:rPr>
        <w:t xml:space="preserve"> и </w:t>
      </w:r>
      <w:hyperlink r:id="rId22" w:history="1">
        <w:r w:rsidRPr="00635261">
          <w:rPr>
            <w:color w:val="000000" w:themeColor="text1"/>
          </w:rPr>
          <w:t>19 пункта 8 статьи 39.11</w:t>
        </w:r>
      </w:hyperlink>
      <w:r w:rsidRPr="00635261">
        <w:rPr>
          <w:color w:val="000000" w:themeColor="text1"/>
        </w:rPr>
        <w:t xml:space="preserve"> Земельного кодекса Российской Федерации, за исключением земельных участков, предоставленных</w:t>
      </w:r>
      <w:r w:rsidRPr="00635261">
        <w:t xml:space="preserve"> в аренду субъектам малого и среднего предпринимательства;</w:t>
      </w:r>
    </w:p>
    <w:p w:rsidR="00635261" w:rsidRPr="00635261" w:rsidRDefault="00635261" w:rsidP="00635261">
      <w:pPr>
        <w:widowControl/>
        <w:ind w:firstLine="709"/>
        <w:jc w:val="both"/>
      </w:pPr>
      <w:r w:rsidRPr="00635261">
        <w:rPr>
          <w:color w:val="000000" w:themeColor="text1"/>
        </w:rPr>
        <w:t xml:space="preserve">2) </w:t>
      </w:r>
      <w:r w:rsidRPr="00635261"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предприятий или учреждений и с согласия органа местного самоуправления, уполномоченного на согласование сделки с соответствующим имуществом;</w:t>
      </w:r>
    </w:p>
    <w:p w:rsidR="00635261" w:rsidRPr="00635261" w:rsidRDefault="00635261" w:rsidP="00635261">
      <w:pPr>
        <w:widowControl/>
        <w:ind w:firstLine="709"/>
        <w:jc w:val="both"/>
        <w:rPr>
          <w:color w:val="000000" w:themeColor="text1"/>
        </w:rPr>
      </w:pPr>
      <w:proofErr w:type="gramStart"/>
      <w:r w:rsidRPr="00635261">
        <w:t>3) </w:t>
      </w:r>
      <w:r w:rsidRPr="00635261">
        <w:rPr>
          <w:color w:val="000000" w:themeColor="text1"/>
        </w:rPr>
        <w:t xml:space="preserve">объекты, арендуемые Субъектами, имеющими право преимущественного выкупа арендуемого имущества в соответствии с Федеральным </w:t>
      </w:r>
      <w:hyperlink r:id="rId23" w:history="1">
        <w:r w:rsidRPr="00635261">
          <w:rPr>
            <w:color w:val="000000" w:themeColor="text1"/>
          </w:rPr>
          <w:t>законом</w:t>
        </w:r>
      </w:hyperlink>
      <w:r w:rsidRPr="00635261">
        <w:rPr>
          <w:color w:val="000000" w:themeColor="text1"/>
        </w:rPr>
        <w:t xml:space="preserve"> от 22.07.2008 № 159-ФЗ «</w:t>
      </w:r>
      <w:r w:rsidRPr="00635261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635261">
        <w:rPr>
          <w:color w:val="000000" w:themeColor="text1"/>
        </w:rPr>
        <w:t xml:space="preserve">» и в случаях, указанных в </w:t>
      </w:r>
      <w:hyperlink r:id="rId24" w:history="1">
        <w:r w:rsidRPr="00635261">
          <w:rPr>
            <w:color w:val="000000" w:themeColor="text1"/>
          </w:rPr>
          <w:t>подпунктах 6</w:t>
        </w:r>
      </w:hyperlink>
      <w:r w:rsidRPr="00635261">
        <w:rPr>
          <w:color w:val="000000" w:themeColor="text1"/>
        </w:rPr>
        <w:t xml:space="preserve">, </w:t>
      </w:r>
      <w:hyperlink r:id="rId25" w:history="1">
        <w:r w:rsidRPr="00635261">
          <w:rPr>
            <w:color w:val="000000" w:themeColor="text1"/>
          </w:rPr>
          <w:t>8</w:t>
        </w:r>
      </w:hyperlink>
      <w:r w:rsidRPr="00635261">
        <w:rPr>
          <w:color w:val="000000" w:themeColor="text1"/>
        </w:rPr>
        <w:t xml:space="preserve"> и </w:t>
      </w:r>
      <w:hyperlink r:id="rId26" w:history="1">
        <w:r w:rsidRPr="00635261">
          <w:rPr>
            <w:color w:val="000000" w:themeColor="text1"/>
          </w:rPr>
          <w:t>9    пункта 2 статьи</w:t>
        </w:r>
        <w:proofErr w:type="gramEnd"/>
        <w:r w:rsidRPr="00635261">
          <w:rPr>
            <w:color w:val="000000" w:themeColor="text1"/>
          </w:rPr>
          <w:t xml:space="preserve"> 39.3</w:t>
        </w:r>
      </w:hyperlink>
      <w:r w:rsidRPr="00635261">
        <w:rPr>
          <w:color w:val="000000" w:themeColor="text1"/>
        </w:rPr>
        <w:t xml:space="preserve"> Земельного кодекса Российской Федерации.</w:t>
      </w:r>
    </w:p>
    <w:p w:rsidR="00635261" w:rsidRPr="00635261" w:rsidRDefault="00635261" w:rsidP="00635261">
      <w:pPr>
        <w:adjustRightInd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635261">
        <w:rPr>
          <w:rFonts w:eastAsia="Times New Roman"/>
          <w:color w:val="000000" w:themeColor="text1"/>
          <w:lang w:eastAsia="ru-RU"/>
        </w:rPr>
        <w:t xml:space="preserve">4. Муниципальное имущество, сведения о котором вносятся в Перечень должно соответствовать </w:t>
      </w:r>
      <w:r w:rsidRPr="00635261">
        <w:rPr>
          <w:rFonts w:eastAsia="Times New Roman"/>
          <w:lang w:eastAsia="ru-RU"/>
        </w:rPr>
        <w:t>следующим критериям:</w:t>
      </w:r>
    </w:p>
    <w:p w:rsidR="00635261" w:rsidRPr="00635261" w:rsidRDefault="00635261" w:rsidP="00635261">
      <w:pPr>
        <w:widowControl/>
        <w:ind w:firstLine="709"/>
        <w:jc w:val="both"/>
      </w:pPr>
      <w:r w:rsidRPr="00635261">
        <w:t>1) муниципальное имущество свободно от прав третьих лиц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предпринимательства;</w:t>
      </w:r>
    </w:p>
    <w:p w:rsidR="00635261" w:rsidRPr="00635261" w:rsidRDefault="00635261" w:rsidP="00635261">
      <w:pPr>
        <w:widowControl/>
        <w:ind w:firstLine="709"/>
        <w:jc w:val="both"/>
      </w:pPr>
      <w:r w:rsidRPr="00635261">
        <w:lastRenderedPageBreak/>
        <w:t>2) муниципальное имущество не ограничено в обороте;</w:t>
      </w:r>
    </w:p>
    <w:p w:rsidR="00635261" w:rsidRPr="00635261" w:rsidRDefault="00635261" w:rsidP="00635261">
      <w:pPr>
        <w:widowControl/>
        <w:ind w:firstLine="709"/>
        <w:jc w:val="both"/>
      </w:pPr>
      <w:r w:rsidRPr="00635261">
        <w:t>3) муниципальное имущество не является объектом религиозного назначения;</w:t>
      </w:r>
    </w:p>
    <w:p w:rsidR="00635261" w:rsidRPr="00635261" w:rsidRDefault="00635261" w:rsidP="00635261">
      <w:pPr>
        <w:widowControl/>
        <w:ind w:firstLine="709"/>
        <w:jc w:val="both"/>
      </w:pPr>
      <w:r w:rsidRPr="00635261">
        <w:t>4) муниципальное имущество не является объектом незавершенного строительства;</w:t>
      </w:r>
    </w:p>
    <w:p w:rsidR="00635261" w:rsidRPr="00635261" w:rsidRDefault="00635261" w:rsidP="00635261">
      <w:pPr>
        <w:widowControl/>
        <w:ind w:firstLine="709"/>
        <w:jc w:val="both"/>
      </w:pPr>
      <w:r w:rsidRPr="00635261">
        <w:t>5) в отношении муниципального имущества не принято решение о предоставлении его иным лицам;</w:t>
      </w:r>
    </w:p>
    <w:p w:rsidR="00635261" w:rsidRPr="00635261" w:rsidRDefault="00635261" w:rsidP="00635261">
      <w:pPr>
        <w:widowControl/>
        <w:ind w:firstLine="709"/>
        <w:jc w:val="both"/>
      </w:pPr>
      <w:r w:rsidRPr="00635261">
        <w:t>6) </w:t>
      </w:r>
      <w:r w:rsidRPr="00635261">
        <w:rPr>
          <w:rFonts w:asciiTheme="minorHAnsi" w:hAnsiTheme="minorHAnsi" w:cstheme="minorBidi"/>
          <w:sz w:val="22"/>
          <w:szCs w:val="22"/>
        </w:rPr>
        <w:t> </w:t>
      </w:r>
      <w:r w:rsidRPr="00635261">
        <w:t>муниципальное имущество не включено в прогнозный план (программу) приватизации муниципального имущества Иркутского района;</w:t>
      </w:r>
    </w:p>
    <w:p w:rsidR="00635261" w:rsidRPr="00635261" w:rsidRDefault="00635261" w:rsidP="00635261">
      <w:pPr>
        <w:widowControl/>
        <w:ind w:firstLine="709"/>
        <w:jc w:val="both"/>
      </w:pPr>
      <w:r w:rsidRPr="00635261">
        <w:t>7) муниципальное имущество не признано аварийным и подлежащим сносу или реконструкции.</w:t>
      </w:r>
    </w:p>
    <w:p w:rsidR="00635261" w:rsidRPr="00635261" w:rsidRDefault="00635261" w:rsidP="00635261">
      <w:pPr>
        <w:adjustRightInd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635261">
        <w:rPr>
          <w:rFonts w:eastAsia="Times New Roman"/>
          <w:color w:val="000000" w:themeColor="text1"/>
          <w:lang w:eastAsia="ru-RU"/>
        </w:rPr>
        <w:t>5. Сведения о муниципальном имуществе вносятся в Перечень в составе и по форме, которые установлены</w:t>
      </w:r>
      <w:r w:rsidRPr="00635261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hyperlink r:id="rId27" w:history="1">
        <w:r w:rsidRPr="00635261">
          <w:rPr>
            <w:rFonts w:eastAsia="Times New Roman"/>
            <w:color w:val="000000" w:themeColor="text1"/>
            <w:lang w:eastAsia="ru-RU"/>
          </w:rPr>
          <w:t>Приказом</w:t>
        </w:r>
      </w:hyperlink>
      <w:r w:rsidRPr="00635261">
        <w:rPr>
          <w:rFonts w:eastAsia="Times New Roman"/>
          <w:color w:val="000000" w:themeColor="text1"/>
          <w:lang w:eastAsia="ru-RU"/>
        </w:rPr>
        <w:t xml:space="preserve"> </w:t>
      </w:r>
      <w:r w:rsidRPr="00635261">
        <w:rPr>
          <w:rFonts w:eastAsia="Times New Roman"/>
          <w:lang w:eastAsia="ru-RU"/>
        </w:rPr>
        <w:t>Минэкономразвития России от 20.04.2016 № 264.</w:t>
      </w:r>
    </w:p>
    <w:p w:rsidR="00635261" w:rsidRPr="00635261" w:rsidRDefault="00635261" w:rsidP="00635261">
      <w:pPr>
        <w:adjustRightInd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635261">
        <w:rPr>
          <w:rFonts w:eastAsia="Times New Roman"/>
          <w:color w:val="000000" w:themeColor="text1"/>
          <w:lang w:eastAsia="ru-RU"/>
        </w:rPr>
        <w:t>6. Изменение сведений о конкретном объекте, включенном в Перечень, производится на основании правоустанавливающих документов, содержащих характеристики имущества, позволяющие однозначно его идентифицировать.</w:t>
      </w:r>
    </w:p>
    <w:p w:rsidR="00635261" w:rsidRPr="00635261" w:rsidRDefault="00635261" w:rsidP="00635261">
      <w:pPr>
        <w:adjustRightInd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635261">
        <w:rPr>
          <w:rFonts w:eastAsia="Times New Roman"/>
          <w:color w:val="000000" w:themeColor="text1"/>
          <w:lang w:eastAsia="ru-RU"/>
        </w:rPr>
        <w:t xml:space="preserve">7. Внесение дополнительных объектов в Перечень производится ежегодно в срок до 1 ноября текущего года. </w:t>
      </w:r>
    </w:p>
    <w:p w:rsidR="00635261" w:rsidRPr="00635261" w:rsidRDefault="00635261" w:rsidP="00635261">
      <w:pPr>
        <w:widowControl/>
        <w:ind w:firstLine="709"/>
        <w:jc w:val="both"/>
        <w:rPr>
          <w:color w:val="000000" w:themeColor="text1"/>
        </w:rPr>
      </w:pPr>
      <w:r w:rsidRPr="00635261">
        <w:rPr>
          <w:lang w:eastAsia="ar-SA"/>
        </w:rPr>
        <w:t>8. Субъекты</w:t>
      </w:r>
      <w:r w:rsidRPr="00635261">
        <w:t xml:space="preserve"> </w:t>
      </w:r>
      <w:r w:rsidRPr="00635261">
        <w:rPr>
          <w:color w:val="000000" w:themeColor="text1"/>
        </w:rPr>
        <w:t xml:space="preserve">и иные заинтересованные лица </w:t>
      </w:r>
      <w:r w:rsidRPr="00635261">
        <w:t>вправе</w:t>
      </w:r>
      <w:r w:rsidRPr="00635261">
        <w:rPr>
          <w:lang w:eastAsia="ar-SA"/>
        </w:rPr>
        <w:t xml:space="preserve"> направить </w:t>
      </w:r>
      <w:r w:rsidRPr="00635261">
        <w:t>предложение о включении муниципального имущества в Перечень или исключении из Перечня. Предложение оформляется в виде заявления по форме, и рассматривается в порядке, установленном постановлением администрации Иркутского районного муниципального образования от 12.09.2018 № 421 «</w:t>
      </w:r>
      <w:r w:rsidRPr="00635261">
        <w:rPr>
          <w:bCs/>
        </w:rPr>
        <w:t xml:space="preserve">Об утверждении Положений о мерах </w:t>
      </w:r>
      <w:r w:rsidRPr="00635261">
        <w:t xml:space="preserve">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Иркутского районного муниципального образования». </w:t>
      </w:r>
    </w:p>
    <w:p w:rsidR="00635261" w:rsidRPr="00635261" w:rsidRDefault="00635261" w:rsidP="00635261">
      <w:pPr>
        <w:widowControl/>
        <w:ind w:firstLine="709"/>
        <w:jc w:val="both"/>
      </w:pPr>
      <w:r w:rsidRPr="00635261">
        <w:rPr>
          <w:color w:val="000000" w:themeColor="text1"/>
        </w:rPr>
        <w:t xml:space="preserve">9. </w:t>
      </w:r>
      <w:r w:rsidRPr="00635261">
        <w:t>КУМИ Иркутского района вправе исключить сведения о муниципальном имуществе из Перечня, если в течение 2 лет со дня включения сведений о муниципальном имуществе в Перечень, в отношении такого имущества от Субъектов, не поступило:</w:t>
      </w:r>
    </w:p>
    <w:p w:rsidR="00635261" w:rsidRPr="00635261" w:rsidRDefault="00635261" w:rsidP="00635261">
      <w:pPr>
        <w:widowControl/>
        <w:autoSpaceDE/>
        <w:autoSpaceDN/>
        <w:adjustRightInd/>
        <w:ind w:firstLine="709"/>
        <w:jc w:val="both"/>
      </w:pPr>
      <w:r w:rsidRPr="00635261">
        <w:t>1)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635261" w:rsidRPr="00635261" w:rsidRDefault="00635261" w:rsidP="00635261">
      <w:pPr>
        <w:widowControl/>
        <w:autoSpaceDE/>
        <w:autoSpaceDN/>
        <w:adjustRightInd/>
        <w:ind w:firstLine="709"/>
        <w:jc w:val="both"/>
      </w:pPr>
      <w:r w:rsidRPr="00635261">
        <w:t>2) 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635261" w:rsidRPr="00635261" w:rsidRDefault="00635261" w:rsidP="00635261">
      <w:pPr>
        <w:widowControl/>
        <w:autoSpaceDE/>
        <w:autoSpaceDN/>
        <w:adjustRightInd/>
        <w:ind w:firstLine="709"/>
        <w:jc w:val="both"/>
      </w:pPr>
      <w:r w:rsidRPr="00635261">
        <w:t>10. КУМИ Иркутского района исключает сведения о муниципальном имуществе из Перечня в одном из следующих случаев:</w:t>
      </w:r>
    </w:p>
    <w:p w:rsidR="00635261" w:rsidRPr="00635261" w:rsidRDefault="00635261" w:rsidP="00635261">
      <w:pPr>
        <w:widowControl/>
        <w:autoSpaceDE/>
        <w:autoSpaceDN/>
        <w:adjustRightInd/>
        <w:ind w:firstLine="709"/>
        <w:jc w:val="both"/>
      </w:pPr>
      <w:proofErr w:type="gramStart"/>
      <w:r w:rsidRPr="00635261">
        <w:t>1) в отношении муниципального имущества в установленном законодательством Российской Федерации порядке принято решение об его использовании для муниципальных нужд либо иных целей;</w:t>
      </w:r>
      <w:proofErr w:type="gramEnd"/>
    </w:p>
    <w:p w:rsidR="00635261" w:rsidRPr="00635261" w:rsidRDefault="00635261" w:rsidP="00635261">
      <w:pPr>
        <w:shd w:val="clear" w:color="auto" w:fill="FFFFFF"/>
        <w:suppressAutoHyphens/>
        <w:autoSpaceDN/>
        <w:adjustRightInd/>
        <w:ind w:firstLine="709"/>
        <w:contextualSpacing/>
        <w:jc w:val="both"/>
      </w:pPr>
      <w:r w:rsidRPr="00635261">
        <w:t xml:space="preserve">2) право муниципальной собственности на имущество прекращено по решению суда или в установленном законом порядке. </w:t>
      </w:r>
    </w:p>
    <w:p w:rsidR="00635261" w:rsidRPr="00635261" w:rsidRDefault="00635261" w:rsidP="00635261">
      <w:pPr>
        <w:adjustRightInd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635261">
        <w:rPr>
          <w:rFonts w:eastAsia="Times New Roman"/>
          <w:color w:val="000000" w:themeColor="text1"/>
          <w:lang w:eastAsia="ru-RU"/>
        </w:rPr>
        <w:t xml:space="preserve">11. Включение муниципального имущества в Перечень или исключение его из Перечня, а также изменение сведений о муниципальном имуществе </w:t>
      </w:r>
      <w:r w:rsidRPr="00635261">
        <w:rPr>
          <w:rFonts w:eastAsia="Times New Roman"/>
          <w:color w:val="000000" w:themeColor="text1"/>
          <w:lang w:eastAsia="ru-RU"/>
        </w:rPr>
        <w:lastRenderedPageBreak/>
        <w:t>производится путем внесения изменений в распоряжение КУМИ Иркутского района.</w:t>
      </w:r>
    </w:p>
    <w:p w:rsidR="00635261" w:rsidRPr="00635261" w:rsidRDefault="00635261" w:rsidP="00635261">
      <w:pPr>
        <w:adjustRightInd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635261">
        <w:rPr>
          <w:rFonts w:eastAsia="Times New Roman"/>
          <w:color w:val="000000" w:themeColor="text1"/>
          <w:lang w:eastAsia="ru-RU"/>
        </w:rPr>
        <w:t xml:space="preserve">12. </w:t>
      </w:r>
      <w:bookmarkStart w:id="2" w:name="P64"/>
      <w:bookmarkEnd w:id="2"/>
      <w:r w:rsidRPr="00635261">
        <w:rPr>
          <w:rFonts w:eastAsia="Times New Roman"/>
          <w:lang w:eastAsia="ru-RU"/>
        </w:rPr>
        <w:t>Перечень и внесенные в него изменения подлежат:</w:t>
      </w:r>
    </w:p>
    <w:p w:rsidR="00635261" w:rsidRPr="00635261" w:rsidRDefault="00635261" w:rsidP="00635261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</w:pPr>
      <w:r w:rsidRPr="00635261">
        <w:t>1) обязательному опубликованию в газете «Ангарские огни» – в течение 10 рабочих дней со дня утверждения;</w:t>
      </w:r>
    </w:p>
    <w:p w:rsidR="00635261" w:rsidRPr="00635261" w:rsidRDefault="00635261" w:rsidP="00635261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color w:val="000000" w:themeColor="text1"/>
        </w:rPr>
      </w:pPr>
      <w:r w:rsidRPr="00635261">
        <w:t xml:space="preserve">2) размещению на официальном сайте Иркутского районного муниципального </w:t>
      </w:r>
      <w:r w:rsidRPr="00635261">
        <w:rPr>
          <w:color w:val="000000" w:themeColor="text1"/>
        </w:rPr>
        <w:t xml:space="preserve">образования в информационно-телекоммуникационной сети «Интернет» по адресу </w:t>
      </w:r>
      <w:hyperlink r:id="rId28" w:history="1">
        <w:r w:rsidRPr="00635261">
          <w:rPr>
            <w:color w:val="000000" w:themeColor="text1"/>
          </w:rPr>
          <w:t>www.irkraion.ru</w:t>
        </w:r>
      </w:hyperlink>
      <w:r w:rsidRPr="00635261">
        <w:rPr>
          <w:color w:val="000000" w:themeColor="text1"/>
        </w:rPr>
        <w:t xml:space="preserve"> – в течение 3 рабочих дней со дня утверждения».</w:t>
      </w:r>
    </w:p>
    <w:p w:rsidR="00635261" w:rsidRPr="00635261" w:rsidRDefault="00635261" w:rsidP="00635261">
      <w:pPr>
        <w:widowControl/>
        <w:ind w:firstLine="709"/>
        <w:jc w:val="both"/>
        <w:rPr>
          <w:color w:val="000000" w:themeColor="text1"/>
        </w:rPr>
      </w:pPr>
      <w:r w:rsidRPr="00635261">
        <w:rPr>
          <w:color w:val="000000" w:themeColor="text1"/>
        </w:rPr>
        <w:t xml:space="preserve">13. Подлежат представлению в министерство экономического развития Иркутской области: </w:t>
      </w:r>
    </w:p>
    <w:p w:rsidR="00635261" w:rsidRPr="00635261" w:rsidRDefault="00635261" w:rsidP="00635261">
      <w:pPr>
        <w:widowControl/>
        <w:ind w:firstLine="709"/>
        <w:jc w:val="both"/>
      </w:pPr>
      <w:r w:rsidRPr="00635261">
        <w:t>1)  сведения об утверждении  Перечня – в течение 10 рабочих дней со дня их утверждения;</w:t>
      </w:r>
    </w:p>
    <w:p w:rsidR="00635261" w:rsidRPr="00635261" w:rsidRDefault="00635261" w:rsidP="00635261">
      <w:pPr>
        <w:widowControl/>
        <w:ind w:firstLine="709"/>
        <w:jc w:val="both"/>
      </w:pPr>
      <w:r w:rsidRPr="00635261">
        <w:t>2) сведения об изменениях, внесенных в Перечень, в том числе о ежегодном дополнении такого Перечня  – в течение 10 рабочих дней со дня их утверждения, но не позднее 5 ноября текущего года.</w:t>
      </w:r>
    </w:p>
    <w:p w:rsidR="00635261" w:rsidRPr="00635261" w:rsidRDefault="00635261" w:rsidP="00635261">
      <w:pPr>
        <w:widowControl/>
        <w:shd w:val="clear" w:color="auto" w:fill="FFFFFF"/>
        <w:suppressAutoHyphens/>
        <w:autoSpaceDE/>
        <w:autoSpaceDN/>
        <w:adjustRightInd/>
        <w:jc w:val="both"/>
      </w:pPr>
    </w:p>
    <w:p w:rsidR="00635261" w:rsidRPr="00635261" w:rsidRDefault="00635261" w:rsidP="00635261">
      <w:pPr>
        <w:widowControl/>
        <w:shd w:val="clear" w:color="auto" w:fill="FFFFFF"/>
        <w:suppressAutoHyphens/>
        <w:autoSpaceDE/>
        <w:autoSpaceDN/>
        <w:adjustRightInd/>
        <w:jc w:val="both"/>
      </w:pPr>
    </w:p>
    <w:p w:rsidR="00635261" w:rsidRPr="00635261" w:rsidRDefault="00635261" w:rsidP="00635261">
      <w:pPr>
        <w:widowControl/>
        <w:shd w:val="clear" w:color="auto" w:fill="FFFFFF"/>
        <w:suppressAutoHyphens/>
        <w:autoSpaceDE/>
        <w:autoSpaceDN/>
        <w:adjustRightInd/>
        <w:jc w:val="both"/>
      </w:pPr>
      <w:r w:rsidRPr="00635261">
        <w:t>Заместитель Мэра района                                                               К.Н. Барановский</w:t>
      </w:r>
    </w:p>
    <w:p w:rsidR="00635261" w:rsidRPr="00635261" w:rsidRDefault="00635261" w:rsidP="00635261">
      <w:pPr>
        <w:widowControl/>
        <w:shd w:val="clear" w:color="auto" w:fill="FFFFFF"/>
        <w:suppressAutoHyphens/>
        <w:autoSpaceDE/>
        <w:autoSpaceDN/>
        <w:adjustRightInd/>
        <w:spacing w:after="200" w:line="276" w:lineRule="auto"/>
        <w:jc w:val="both"/>
        <w:rPr>
          <w:rFonts w:asciiTheme="minorHAnsi" w:hAnsiTheme="minorHAnsi" w:cstheme="minorBidi"/>
          <w:sz w:val="22"/>
          <w:szCs w:val="22"/>
        </w:rPr>
      </w:pPr>
    </w:p>
    <w:p w:rsidR="00635261" w:rsidRPr="00635261" w:rsidRDefault="00635261" w:rsidP="00635261">
      <w:pPr>
        <w:widowControl/>
        <w:autoSpaceDE/>
        <w:autoSpaceDN/>
        <w:adjustRightInd/>
        <w:ind w:firstLine="709"/>
        <w:rPr>
          <w:color w:val="000000" w:themeColor="text1"/>
        </w:rPr>
      </w:pPr>
    </w:p>
    <w:p w:rsidR="00635261" w:rsidRPr="001A4ECC" w:rsidRDefault="00635261" w:rsidP="00A83A89">
      <w:pPr>
        <w:tabs>
          <w:tab w:val="left" w:pos="7425"/>
        </w:tabs>
        <w:rPr>
          <w:spacing w:val="2"/>
        </w:rPr>
      </w:pPr>
    </w:p>
    <w:p w:rsidR="00B254D3" w:rsidRDefault="00B254D3"/>
    <w:sectPr w:rsidR="00B254D3" w:rsidSect="00F8368B">
      <w:pgSz w:w="11906" w:h="16838"/>
      <w:pgMar w:top="22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FDD"/>
    <w:multiLevelType w:val="hybridMultilevel"/>
    <w:tmpl w:val="56FEAFD4"/>
    <w:lvl w:ilvl="0" w:tplc="EB3A9EF4">
      <w:start w:val="1"/>
      <w:numFmt w:val="decimal"/>
      <w:lvlText w:val="%1."/>
      <w:lvlJc w:val="left"/>
      <w:pPr>
        <w:ind w:left="1684" w:hanging="9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132EF0"/>
    <w:multiLevelType w:val="hybridMultilevel"/>
    <w:tmpl w:val="8ED8944C"/>
    <w:lvl w:ilvl="0" w:tplc="951E1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4C6AA9"/>
    <w:multiLevelType w:val="hybridMultilevel"/>
    <w:tmpl w:val="F06C082A"/>
    <w:lvl w:ilvl="0" w:tplc="87DA4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16B4F"/>
    <w:multiLevelType w:val="hybridMultilevel"/>
    <w:tmpl w:val="6DBA0D7E"/>
    <w:lvl w:ilvl="0" w:tplc="F0E41638">
      <w:start w:val="1"/>
      <w:numFmt w:val="decimal"/>
      <w:lvlText w:val="%1."/>
      <w:lvlJc w:val="left"/>
      <w:pPr>
        <w:ind w:left="13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4">
    <w:nsid w:val="66E65387"/>
    <w:multiLevelType w:val="hybridMultilevel"/>
    <w:tmpl w:val="37563D8E"/>
    <w:lvl w:ilvl="0" w:tplc="D938F8D8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4D3"/>
    <w:rsid w:val="002A1D42"/>
    <w:rsid w:val="003D793D"/>
    <w:rsid w:val="0047671B"/>
    <w:rsid w:val="00556B29"/>
    <w:rsid w:val="005F249A"/>
    <w:rsid w:val="00635261"/>
    <w:rsid w:val="00636BDD"/>
    <w:rsid w:val="00760E1E"/>
    <w:rsid w:val="00787244"/>
    <w:rsid w:val="0088743E"/>
    <w:rsid w:val="008F77B6"/>
    <w:rsid w:val="00922C23"/>
    <w:rsid w:val="00A015BF"/>
    <w:rsid w:val="00A83A89"/>
    <w:rsid w:val="00B254D3"/>
    <w:rsid w:val="00BA5156"/>
    <w:rsid w:val="00BE7BE2"/>
    <w:rsid w:val="00C36AD5"/>
    <w:rsid w:val="00DB3223"/>
    <w:rsid w:val="00DB3F0D"/>
    <w:rsid w:val="00E54A62"/>
    <w:rsid w:val="00E97322"/>
    <w:rsid w:val="00F8368B"/>
    <w:rsid w:val="00FB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4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54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54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4D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83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A9E75A088D45549C6D6EC143D74377F7E2C04345C4BFBAD1B81440B96C2F7B9CDEF66695EA0626DF25B85EM6B" TargetMode="External"/><Relationship Id="rId13" Type="http://schemas.openxmlformats.org/officeDocument/2006/relationships/hyperlink" Target="consultantplus://offline/ref=44EAF789D9E688CD682B4E9F2834398C26E3829DD5DF8D3188B665C799FC6D17DD3759B9FA8554D97779E12D6CB8C80FC99118DA260C02E2yBb8I" TargetMode="External"/><Relationship Id="rId18" Type="http://schemas.openxmlformats.org/officeDocument/2006/relationships/hyperlink" Target="consultantplus://offline/ref=8DAA67F69174E4139689E1C944C2B590949D3072DC4B4F19EC695EA9374CC10F2261060491B63715056FB4A0A70871225903B506C3sEl8G" TargetMode="External"/><Relationship Id="rId26" Type="http://schemas.openxmlformats.org/officeDocument/2006/relationships/hyperlink" Target="consultantplus://offline/ref=64FC3C9F96C0230A0CECA4E56C028B5E86A467789F52F1FABBE4A6CFAC6E9A2AB2A69A82FB3ADA9FFE9A541B8BCAFA31FEE664B8E763JAh1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DAA67F69174E4139689E1C944C2B590949D3072DC4B4F19EC695EA9374CC10F2261060491BE3715056FB4A0A70871225903B506C3sEl8G" TargetMode="External"/><Relationship Id="rId7" Type="http://schemas.openxmlformats.org/officeDocument/2006/relationships/hyperlink" Target="consultantplus://offline/ref=5CA9E75A088D45549C6D6EC143D74377F7E2C04345C4BFBAD1B81440B96C2F7B9CDEF66695EA0626DF22BF5EM8B" TargetMode="External"/><Relationship Id="rId12" Type="http://schemas.openxmlformats.org/officeDocument/2006/relationships/hyperlink" Target="consultantplus://offline/ref=342A73C379FBC0C34F5A0680137C83036CCEA8BBB4771456C6F2AFBAD4EF94C4CD7DA00F4B5A0C0432EAB96E16V4OEI" TargetMode="External"/><Relationship Id="rId17" Type="http://schemas.openxmlformats.org/officeDocument/2006/relationships/hyperlink" Target="consultantplus://offline/ref=8DAA67F69174E4139689E1C944C2B590949D3072DC4B4F19EC695EA9374CC10F2261060394B63D4A007AA5F8AB0E683D5A1FA904C2E1s4l0G" TargetMode="External"/><Relationship Id="rId25" Type="http://schemas.openxmlformats.org/officeDocument/2006/relationships/hyperlink" Target="consultantplus://offline/ref=64FC3C9F96C0230A0CECA4E56C028B5E86A467789F52F1FABBE4A6CFAC6E9A2AB2A69A87FA31D1C0FB8F454387CCE32EFDFA78BAE6J6h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FC3C9F96C0230A0CECA4E56C028B5E86A467789F52F1FABBE4A6CFAC6E9A2AB2A69A82FB3ADA9FFE9A541B8BCAFA31FEE664B8E763JAh1G" TargetMode="External"/><Relationship Id="rId20" Type="http://schemas.openxmlformats.org/officeDocument/2006/relationships/hyperlink" Target="consultantplus://offline/ref=8DAA67F69174E4139689E1C944C2B590949D3072DC4B4F19EC695EA9374CC10F2261060491B33715056FB4A0A70871225903B506C3sEl8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F8C09A5C415A78429232FB3ADD09290101D9D07266C42EDBB7CBDA8775B3B9962EE9CF6656C85103FDAB4C7E747FFEC80DA5C9AA7CA0308n5g5E" TargetMode="External"/><Relationship Id="rId24" Type="http://schemas.openxmlformats.org/officeDocument/2006/relationships/hyperlink" Target="consultantplus://offline/ref=64FC3C9F96C0230A0CECA4E56C028B5E86A467789F52F1FABBE4A6CFAC6E9A2AB2A69A87FA33D1C0FB8F454387CCE32EFDFA78BAE6J6h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FC3C9F96C0230A0CECA4E56C028B5E86A467789F52F1FABBE4A6CFAC6E9A2AB2A69A87FA31D1C0FB8F454387CCE32EFDFA78BAE6J6hAG" TargetMode="External"/><Relationship Id="rId23" Type="http://schemas.openxmlformats.org/officeDocument/2006/relationships/hyperlink" Target="consultantplus://offline/ref=CF8C09A5C415A78429232FB3ADD09290101C9E03226442EDBB7CBDA8775B3B9970EEC4FA646B99163ECFE296A2n1gAE" TargetMode="External"/><Relationship Id="rId28" Type="http://schemas.openxmlformats.org/officeDocument/2006/relationships/hyperlink" Target="http://www.irkraion.ru" TargetMode="External"/><Relationship Id="rId10" Type="http://schemas.openxmlformats.org/officeDocument/2006/relationships/hyperlink" Target="http://www.irkraion.ru" TargetMode="External"/><Relationship Id="rId19" Type="http://schemas.openxmlformats.org/officeDocument/2006/relationships/hyperlink" Target="consultantplus://offline/ref=8DAA67F69174E4139689E1C944C2B590949D3072DC4B4F19EC695EA9374CC10F2261060491B53715056FB4A0A70871225903B506C3sEl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A9E75A088D45549C6D6EC143D74377F7E2C04345C4BFBAD1B81440B96C2F7B9CDEF66695EA0626DF24BE5EMEB" TargetMode="External"/><Relationship Id="rId14" Type="http://schemas.openxmlformats.org/officeDocument/2006/relationships/hyperlink" Target="consultantplus://offline/ref=64FC3C9F96C0230A0CECA4E56C028B5E86A467789F52F1FABBE4A6CFAC6E9A2AB2A69A87FA33D1C0FB8F454387CCE32EFDFA78BAE6J6hAG" TargetMode="External"/><Relationship Id="rId22" Type="http://schemas.openxmlformats.org/officeDocument/2006/relationships/hyperlink" Target="consultantplus://offline/ref=8DAA67F69174E4139689E1C944C2B590949D3072DC4B4F19EC695EA9374CC10F2261060491BF3715056FB4A0A70871225903B506C3sEl8G" TargetMode="External"/><Relationship Id="rId27" Type="http://schemas.openxmlformats.org/officeDocument/2006/relationships/hyperlink" Target="consultantplus://offline/ref=342A73C379FBC0C34F5A0680137C83036CCEA8BBB4771456C6F2AFBAD4EF94C4CD7DA00F4B5A0C0432EAB96E16V4OE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bogoduhovamo</dc:creator>
  <cp:keywords/>
  <dc:description/>
  <cp:lastModifiedBy>Ляхова Диана Евгеньевна</cp:lastModifiedBy>
  <cp:revision>9</cp:revision>
  <cp:lastPrinted>2018-12-28T03:25:00Z</cp:lastPrinted>
  <dcterms:created xsi:type="dcterms:W3CDTF">2018-12-18T00:05:00Z</dcterms:created>
  <dcterms:modified xsi:type="dcterms:W3CDTF">2019-01-21T00:13:00Z</dcterms:modified>
</cp:coreProperties>
</file>