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3B20E2">
      <w:pPr>
        <w:ind w:left="-1701" w:right="-567"/>
        <w:jc w:val="center"/>
      </w:pPr>
      <w:r w:rsidRPr="006939A5">
        <w:rPr>
          <w:noProof/>
          <w:lang w:eastAsia="ru-RU"/>
        </w:rPr>
        <w:drawing>
          <wp:inline distT="0" distB="0" distL="0" distR="0" wp14:anchorId="3E995040" wp14:editId="1AA87999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3B20E2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</w:t>
      </w:r>
      <w:r w:rsidRPr="007B7B3E">
        <w:rPr>
          <w:b/>
          <w:spacing w:val="-7"/>
          <w:w w:val="129"/>
          <w:sz w:val="32"/>
          <w:szCs w:val="32"/>
          <w:lang w:eastAsia="ar-SA"/>
        </w:rPr>
        <w:t>Я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795382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795382">
        <w:rPr>
          <w:b/>
          <w:spacing w:val="-7"/>
          <w:w w:val="129"/>
          <w:sz w:val="32"/>
          <w:szCs w:val="32"/>
          <w:lang w:eastAsia="ar-SA"/>
        </w:rPr>
        <w:t>РАСПОРЯЖЕНИЕ</w:t>
      </w: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939A5" w:rsidRPr="0055467F" w:rsidRDefault="006939A5" w:rsidP="007078D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u w:val="single"/>
          <w:lang w:eastAsia="ar-SA"/>
        </w:rPr>
      </w:pPr>
      <w:r w:rsidRPr="00A728AA">
        <w:rPr>
          <w:sz w:val="24"/>
          <w:szCs w:val="24"/>
          <w:lang w:eastAsia="ar-SA"/>
        </w:rPr>
        <w:t>от «</w:t>
      </w:r>
      <w:r w:rsidR="0055467F" w:rsidRPr="0055467F">
        <w:rPr>
          <w:sz w:val="24"/>
          <w:szCs w:val="24"/>
          <w:u w:val="single"/>
          <w:lang w:eastAsia="ar-SA"/>
        </w:rPr>
        <w:t>18</w:t>
      </w:r>
      <w:r w:rsidR="000C491F">
        <w:rPr>
          <w:sz w:val="24"/>
          <w:szCs w:val="24"/>
          <w:lang w:eastAsia="ar-SA"/>
        </w:rPr>
        <w:t xml:space="preserve">» </w:t>
      </w:r>
      <w:r w:rsidR="0055467F">
        <w:rPr>
          <w:sz w:val="24"/>
          <w:szCs w:val="24"/>
          <w:u w:val="single"/>
          <w:lang w:eastAsia="ar-SA"/>
        </w:rPr>
        <w:t>ноября</w:t>
      </w:r>
      <w:r w:rsidR="00767D52">
        <w:rPr>
          <w:sz w:val="24"/>
          <w:szCs w:val="24"/>
          <w:u w:val="single"/>
          <w:lang w:eastAsia="ar-SA"/>
        </w:rPr>
        <w:t xml:space="preserve"> </w:t>
      </w:r>
      <w:r w:rsidRPr="00A728AA">
        <w:rPr>
          <w:sz w:val="24"/>
          <w:szCs w:val="24"/>
          <w:lang w:eastAsia="ar-SA"/>
        </w:rPr>
        <w:t>20</w:t>
      </w:r>
      <w:r w:rsidR="000C491F">
        <w:rPr>
          <w:sz w:val="24"/>
          <w:szCs w:val="24"/>
          <w:lang w:eastAsia="ar-SA"/>
        </w:rPr>
        <w:t>19</w:t>
      </w:r>
      <w:r w:rsidRPr="00A728AA">
        <w:rPr>
          <w:sz w:val="24"/>
          <w:szCs w:val="24"/>
          <w:lang w:eastAsia="ar-SA"/>
        </w:rPr>
        <w:t>г.</w:t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="0055467F">
        <w:rPr>
          <w:sz w:val="24"/>
          <w:szCs w:val="24"/>
          <w:lang w:eastAsia="ar-SA"/>
        </w:rPr>
        <w:tab/>
      </w:r>
      <w:r w:rsidR="0055467F">
        <w:rPr>
          <w:sz w:val="24"/>
          <w:szCs w:val="24"/>
          <w:lang w:eastAsia="ar-SA"/>
        </w:rPr>
        <w:tab/>
      </w:r>
      <w:r w:rsidR="00711070">
        <w:rPr>
          <w:sz w:val="24"/>
          <w:szCs w:val="24"/>
          <w:lang w:eastAsia="ar-SA"/>
        </w:rPr>
        <w:tab/>
        <w:t xml:space="preserve">       </w:t>
      </w:r>
      <w:r w:rsidR="007078D4">
        <w:rPr>
          <w:sz w:val="24"/>
          <w:szCs w:val="24"/>
          <w:lang w:eastAsia="ar-SA"/>
        </w:rPr>
        <w:t xml:space="preserve">             </w:t>
      </w:r>
      <w:r w:rsidRPr="00A728AA">
        <w:rPr>
          <w:sz w:val="24"/>
          <w:szCs w:val="24"/>
          <w:lang w:eastAsia="ar-SA"/>
        </w:rPr>
        <w:t>№</w:t>
      </w:r>
      <w:r w:rsidR="0055467F">
        <w:rPr>
          <w:sz w:val="24"/>
          <w:szCs w:val="24"/>
          <w:lang w:eastAsia="ar-SA"/>
        </w:rPr>
        <w:t xml:space="preserve"> </w:t>
      </w:r>
      <w:r w:rsidR="0055467F" w:rsidRPr="0055467F">
        <w:rPr>
          <w:sz w:val="24"/>
          <w:szCs w:val="24"/>
          <w:u w:val="single"/>
          <w:lang w:eastAsia="ar-SA"/>
        </w:rPr>
        <w:t>125</w:t>
      </w:r>
    </w:p>
    <w:p w:rsidR="006939A5" w:rsidRPr="002368D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808EE" w:rsidRDefault="004B1C3D" w:rsidP="00166CD2">
      <w:pPr>
        <w:shd w:val="clear" w:color="auto" w:fill="FFFFFF"/>
        <w:jc w:val="both"/>
      </w:pPr>
      <w:r>
        <w:t>О</w:t>
      </w:r>
      <w:r w:rsidR="004808EE">
        <w:t xml:space="preserve"> </w:t>
      </w:r>
      <w:r>
        <w:t>внесении изменений в</w:t>
      </w:r>
      <w:r w:rsidR="00F50E86">
        <w:t xml:space="preserve"> распоряжение от </w:t>
      </w:r>
      <w:r w:rsidR="0084257D">
        <w:t>28.06.2019</w:t>
      </w:r>
      <w:r w:rsidR="00F50E86">
        <w:t xml:space="preserve"> </w:t>
      </w:r>
      <w:r w:rsidR="00AE31FA">
        <w:t>№</w:t>
      </w:r>
      <w:r w:rsidR="00BB2EF8">
        <w:t xml:space="preserve"> </w:t>
      </w:r>
      <w:r w:rsidR="0084257D">
        <w:t>54</w:t>
      </w:r>
      <w:r w:rsidR="00F50E86">
        <w:t xml:space="preserve"> «Об утверждении </w:t>
      </w:r>
      <w:r>
        <w:t>План</w:t>
      </w:r>
      <w:r w:rsidR="00F50E86">
        <w:t>а</w:t>
      </w:r>
      <w:r w:rsidR="004808EE">
        <w:t xml:space="preserve"> проведения контрольных мероприятий Комитетом </w:t>
      </w:r>
      <w:r w:rsidR="004808EE" w:rsidRPr="003150BD">
        <w:t>по муниципальному финансовому к</w:t>
      </w:r>
      <w:bookmarkStart w:id="0" w:name="_GoBack"/>
      <w:bookmarkEnd w:id="0"/>
      <w:r w:rsidR="004808EE" w:rsidRPr="003150BD">
        <w:t>онтролю</w:t>
      </w:r>
      <w:r w:rsidR="004808EE">
        <w:t xml:space="preserve"> администрации Иркутского районного муниципального образования</w:t>
      </w:r>
      <w:r w:rsidR="004808EE" w:rsidRPr="003150BD">
        <w:t xml:space="preserve"> в сфере </w:t>
      </w:r>
      <w:r w:rsidR="004808EE">
        <w:t xml:space="preserve">бюджетных правоотношений </w:t>
      </w:r>
      <w:r w:rsidR="004808EE" w:rsidRPr="003150BD">
        <w:t xml:space="preserve">на </w:t>
      </w:r>
      <w:r w:rsidR="004808EE" w:rsidRPr="003150BD">
        <w:rPr>
          <w:lang w:val="en-US"/>
        </w:rPr>
        <w:t>I</w:t>
      </w:r>
      <w:r w:rsidR="0084257D">
        <w:rPr>
          <w:lang w:val="en-US"/>
        </w:rPr>
        <w:t>I</w:t>
      </w:r>
      <w:r w:rsidR="004808EE" w:rsidRPr="003150BD">
        <w:t xml:space="preserve"> полугодие 201</w:t>
      </w:r>
      <w:r w:rsidR="004808EE">
        <w:t>9</w:t>
      </w:r>
      <w:r w:rsidR="009D16F7">
        <w:t xml:space="preserve"> года</w:t>
      </w:r>
      <w:r w:rsidR="004808EE" w:rsidRPr="003150BD">
        <w:t xml:space="preserve"> </w:t>
      </w:r>
      <w:r w:rsidR="00BB297D">
        <w:t xml:space="preserve">и </w:t>
      </w:r>
      <w:r w:rsidR="00BB297D" w:rsidRPr="00950E70">
        <w:rPr>
          <w:spacing w:val="-1"/>
        </w:rPr>
        <w:t>План</w:t>
      </w:r>
      <w:r w:rsidR="00B16DA8">
        <w:rPr>
          <w:spacing w:val="-1"/>
        </w:rPr>
        <w:t>а</w:t>
      </w:r>
      <w:r w:rsidR="00BB297D" w:rsidRPr="00950E70">
        <w:rPr>
          <w:spacing w:val="-1"/>
        </w:rPr>
        <w:t xml:space="preserve"> внутреннего финансового аудита </w:t>
      </w:r>
      <w:r w:rsidR="00BB297D" w:rsidRPr="00E94E87">
        <w:rPr>
          <w:spacing w:val="-1"/>
        </w:rPr>
        <w:t>на I</w:t>
      </w:r>
      <w:r w:rsidR="0084257D">
        <w:rPr>
          <w:spacing w:val="-1"/>
          <w:lang w:val="en-US"/>
        </w:rPr>
        <w:t>I</w:t>
      </w:r>
      <w:r w:rsidR="00BB297D" w:rsidRPr="00E94E87">
        <w:rPr>
          <w:spacing w:val="-1"/>
        </w:rPr>
        <w:t xml:space="preserve"> полугодие 201</w:t>
      </w:r>
      <w:r w:rsidR="00BB297D">
        <w:rPr>
          <w:spacing w:val="-1"/>
        </w:rPr>
        <w:t>9</w:t>
      </w:r>
      <w:r w:rsidR="00BB297D" w:rsidRPr="00E94E87">
        <w:rPr>
          <w:spacing w:val="-1"/>
        </w:rPr>
        <w:t xml:space="preserve"> года</w:t>
      </w:r>
      <w:r w:rsidR="00B16DA8">
        <w:rPr>
          <w:spacing w:val="-1"/>
        </w:rPr>
        <w:t>»</w:t>
      </w:r>
    </w:p>
    <w:p w:rsidR="002926A3" w:rsidRDefault="002926A3" w:rsidP="00B77DA7">
      <w:pPr>
        <w:suppressAutoHyphens/>
        <w:autoSpaceDN/>
        <w:adjustRightInd/>
        <w:ind w:right="709"/>
        <w:jc w:val="both"/>
        <w:rPr>
          <w:lang w:eastAsia="ar-SA"/>
        </w:rPr>
      </w:pPr>
    </w:p>
    <w:p w:rsidR="002926A3" w:rsidRPr="002926A3" w:rsidRDefault="002926A3" w:rsidP="002926A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808EE" w:rsidRPr="00167B8C" w:rsidRDefault="004808EE" w:rsidP="004808EE">
      <w:pPr>
        <w:pStyle w:val="a6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7D2659">
        <w:rPr>
          <w:rFonts w:ascii="Times New Roman" w:hAnsi="Times New Roman"/>
          <w:spacing w:val="-1"/>
          <w:sz w:val="28"/>
          <w:szCs w:val="28"/>
        </w:rPr>
        <w:t>В целях обеспечения контроля за соблюдением бюджетного законодательства Российской Федерации и иных нормативных правовых актов, регулирующих бюджетные правоо</w:t>
      </w:r>
      <w:r>
        <w:rPr>
          <w:rFonts w:ascii="Times New Roman" w:hAnsi="Times New Roman"/>
          <w:spacing w:val="-1"/>
          <w:sz w:val="28"/>
          <w:szCs w:val="28"/>
        </w:rPr>
        <w:t>тношения, руководствуясь ст. 269</w:t>
      </w:r>
      <w:r w:rsidRPr="007D2659">
        <w:rPr>
          <w:rFonts w:ascii="Times New Roman" w:hAnsi="Times New Roman"/>
          <w:spacing w:val="-1"/>
          <w:sz w:val="28"/>
          <w:szCs w:val="28"/>
        </w:rPr>
        <w:t xml:space="preserve">.2 Бюджетного кодекса Российской Федерации, разделом </w:t>
      </w:r>
      <w:r w:rsidRPr="007D2659"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 w:rsidRPr="007D2659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Порядка осуществления Комитетом по муниципальному финансовому контролю администрации Иркутского районного муниципального образования полномочий по внутреннему муниципальному финансовому контролю в сфере бюджетных правоотношений</w:t>
      </w:r>
      <w:r w:rsidRPr="007D2659">
        <w:rPr>
          <w:rFonts w:ascii="Times New Roman" w:hAnsi="Times New Roman"/>
          <w:spacing w:val="-1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утвержденного</w:t>
      </w:r>
      <w:r w:rsidRPr="007D2659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7D2659">
        <w:rPr>
          <w:rFonts w:ascii="Times New Roman" w:hAnsi="Times New Roman"/>
          <w:spacing w:val="-1"/>
          <w:sz w:val="28"/>
          <w:szCs w:val="28"/>
        </w:rPr>
        <w:t xml:space="preserve">остановлением администрации Иркутского районного муниципального образования </w:t>
      </w:r>
      <w:r w:rsidRPr="00A24E8B">
        <w:rPr>
          <w:rFonts w:ascii="Times New Roman" w:hAnsi="Times New Roman"/>
          <w:spacing w:val="-1"/>
          <w:sz w:val="28"/>
          <w:szCs w:val="28"/>
        </w:rPr>
        <w:t xml:space="preserve">от 30.03.2016 № 101, </w:t>
      </w:r>
      <w:r>
        <w:rPr>
          <w:rFonts w:ascii="Times New Roman" w:hAnsi="Times New Roman"/>
          <w:spacing w:val="-1"/>
          <w:sz w:val="28"/>
          <w:szCs w:val="28"/>
        </w:rPr>
        <w:t>разделом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III</w:t>
      </w:r>
      <w:r w:rsidRPr="00133E1D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Стандарта осуществления внутреннего муниципального финансового контроля в сфере бюджетных правоотношений «Организация и проведение контрольных мероприятий», утвержденного  постановлением администрации Иркутского районного муниципального образования от 16.05.2017 № 141, разделом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 w:rsidRPr="005C7403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Порядка осуществления Комитетом по муниципальному финансовому контролю администрации Иркутского районного муниципального образования внутреннего финансового аудита, утвержденного распоряжением администрации Иркутского районного муниципального образования от 25.10.2017 № 113, </w:t>
      </w:r>
      <w:r w:rsidRPr="00A24E8B">
        <w:rPr>
          <w:rFonts w:ascii="Times New Roman" w:hAnsi="Times New Roman"/>
          <w:spacing w:val="-1"/>
          <w:sz w:val="28"/>
          <w:szCs w:val="28"/>
        </w:rPr>
        <w:t>ст</w:t>
      </w:r>
      <w:r w:rsidRPr="007D2659">
        <w:rPr>
          <w:rFonts w:ascii="Times New Roman" w:hAnsi="Times New Roman"/>
          <w:spacing w:val="-1"/>
          <w:sz w:val="28"/>
          <w:szCs w:val="28"/>
        </w:rPr>
        <w:t>. ст. 39, 45, 54 Устава Иркутского районного муниципального образования:</w:t>
      </w:r>
    </w:p>
    <w:p w:rsidR="00AE31FA" w:rsidRPr="004F74D4" w:rsidRDefault="00AE31FA" w:rsidP="004F74D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4F74D4">
        <w:rPr>
          <w:rFonts w:ascii="Times New Roman" w:hAnsi="Times New Roman"/>
          <w:spacing w:val="-1"/>
          <w:sz w:val="28"/>
          <w:szCs w:val="28"/>
        </w:rPr>
        <w:t>Внести изменения в</w:t>
      </w:r>
      <w:r w:rsidR="004B1C3D" w:rsidRPr="004F74D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D16F7">
        <w:rPr>
          <w:rFonts w:ascii="Times New Roman" w:hAnsi="Times New Roman"/>
          <w:spacing w:val="-1"/>
          <w:sz w:val="28"/>
          <w:szCs w:val="28"/>
        </w:rPr>
        <w:t>ра</w:t>
      </w:r>
      <w:r w:rsidR="0084257D">
        <w:rPr>
          <w:rFonts w:ascii="Times New Roman" w:hAnsi="Times New Roman"/>
          <w:spacing w:val="-1"/>
          <w:sz w:val="28"/>
          <w:szCs w:val="28"/>
        </w:rPr>
        <w:t xml:space="preserve">споряжение от </w:t>
      </w:r>
      <w:r w:rsidR="0084257D" w:rsidRPr="0084257D">
        <w:rPr>
          <w:rFonts w:ascii="Times New Roman" w:hAnsi="Times New Roman"/>
          <w:spacing w:val="-1"/>
          <w:sz w:val="28"/>
          <w:szCs w:val="28"/>
        </w:rPr>
        <w:t>28</w:t>
      </w:r>
      <w:r w:rsidR="0084257D">
        <w:rPr>
          <w:rFonts w:ascii="Times New Roman" w:hAnsi="Times New Roman"/>
          <w:spacing w:val="-1"/>
          <w:sz w:val="28"/>
          <w:szCs w:val="28"/>
        </w:rPr>
        <w:t>.</w:t>
      </w:r>
      <w:r w:rsidR="0084257D" w:rsidRPr="0084257D">
        <w:rPr>
          <w:rFonts w:ascii="Times New Roman" w:hAnsi="Times New Roman"/>
          <w:spacing w:val="-1"/>
          <w:sz w:val="28"/>
          <w:szCs w:val="28"/>
        </w:rPr>
        <w:t>06</w:t>
      </w:r>
      <w:r w:rsidR="0084257D">
        <w:rPr>
          <w:rFonts w:ascii="Times New Roman" w:hAnsi="Times New Roman"/>
          <w:spacing w:val="-1"/>
          <w:sz w:val="28"/>
          <w:szCs w:val="28"/>
        </w:rPr>
        <w:t>.201</w:t>
      </w:r>
      <w:r w:rsidR="0084257D" w:rsidRPr="0084257D">
        <w:rPr>
          <w:rFonts w:ascii="Times New Roman" w:hAnsi="Times New Roman"/>
          <w:spacing w:val="-1"/>
          <w:sz w:val="28"/>
          <w:szCs w:val="28"/>
        </w:rPr>
        <w:t>9</w:t>
      </w:r>
      <w:r w:rsidR="0084257D">
        <w:rPr>
          <w:rFonts w:ascii="Times New Roman" w:hAnsi="Times New Roman"/>
          <w:spacing w:val="-1"/>
          <w:sz w:val="28"/>
          <w:szCs w:val="28"/>
        </w:rPr>
        <w:t xml:space="preserve"> № </w:t>
      </w:r>
      <w:r w:rsidR="0084257D" w:rsidRPr="0084257D">
        <w:rPr>
          <w:rFonts w:ascii="Times New Roman" w:hAnsi="Times New Roman"/>
          <w:spacing w:val="-1"/>
          <w:sz w:val="28"/>
          <w:szCs w:val="28"/>
        </w:rPr>
        <w:t>54</w:t>
      </w:r>
      <w:r w:rsidRPr="004F74D4">
        <w:rPr>
          <w:rFonts w:ascii="Times New Roman" w:hAnsi="Times New Roman"/>
          <w:spacing w:val="-1"/>
          <w:sz w:val="28"/>
          <w:szCs w:val="28"/>
        </w:rPr>
        <w:t xml:space="preserve"> «Об утверждении </w:t>
      </w:r>
      <w:r w:rsidR="00E94E87" w:rsidRPr="004F74D4">
        <w:rPr>
          <w:rFonts w:ascii="Times New Roman" w:hAnsi="Times New Roman"/>
          <w:spacing w:val="-1"/>
          <w:sz w:val="28"/>
          <w:szCs w:val="28"/>
        </w:rPr>
        <w:t>План</w:t>
      </w:r>
      <w:r w:rsidRPr="004F74D4">
        <w:rPr>
          <w:rFonts w:ascii="Times New Roman" w:hAnsi="Times New Roman"/>
          <w:spacing w:val="-1"/>
          <w:sz w:val="28"/>
          <w:szCs w:val="28"/>
        </w:rPr>
        <w:t>а</w:t>
      </w:r>
      <w:r w:rsidR="00E94E87" w:rsidRPr="004F74D4">
        <w:rPr>
          <w:rFonts w:ascii="Times New Roman" w:hAnsi="Times New Roman"/>
          <w:spacing w:val="-1"/>
          <w:sz w:val="28"/>
          <w:szCs w:val="28"/>
        </w:rPr>
        <w:t xml:space="preserve"> проведения контрольных мероприятий </w:t>
      </w:r>
      <w:r w:rsidR="00166CD2" w:rsidRPr="004F74D4">
        <w:rPr>
          <w:rFonts w:ascii="Times New Roman" w:hAnsi="Times New Roman"/>
          <w:spacing w:val="-1"/>
          <w:sz w:val="28"/>
          <w:szCs w:val="28"/>
        </w:rPr>
        <w:t>К</w:t>
      </w:r>
      <w:r w:rsidR="00E94E87" w:rsidRPr="004F74D4">
        <w:rPr>
          <w:rFonts w:ascii="Times New Roman" w:hAnsi="Times New Roman"/>
          <w:spacing w:val="-1"/>
          <w:sz w:val="28"/>
          <w:szCs w:val="28"/>
        </w:rPr>
        <w:t>омитетом по муниципальному финансовому контролю администрации Иркутского районного муниципального образования в сфере бюджетных правоотношений на I</w:t>
      </w:r>
      <w:r w:rsidR="0084257D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="00E94E87" w:rsidRPr="004F74D4">
        <w:rPr>
          <w:rFonts w:ascii="Times New Roman" w:hAnsi="Times New Roman"/>
          <w:spacing w:val="-1"/>
          <w:sz w:val="28"/>
          <w:szCs w:val="28"/>
        </w:rPr>
        <w:t xml:space="preserve"> полугодие 201</w:t>
      </w:r>
      <w:r w:rsidR="00166CD2" w:rsidRPr="004F74D4">
        <w:rPr>
          <w:rFonts w:ascii="Times New Roman" w:hAnsi="Times New Roman"/>
          <w:spacing w:val="-1"/>
          <w:sz w:val="28"/>
          <w:szCs w:val="28"/>
        </w:rPr>
        <w:t>9</w:t>
      </w:r>
      <w:r w:rsidR="00E94E87" w:rsidRPr="004F74D4">
        <w:rPr>
          <w:rFonts w:ascii="Times New Roman" w:hAnsi="Times New Roman"/>
          <w:spacing w:val="-1"/>
          <w:sz w:val="28"/>
          <w:szCs w:val="28"/>
        </w:rPr>
        <w:t xml:space="preserve"> года</w:t>
      </w:r>
      <w:r w:rsidRPr="004F74D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F74D4">
        <w:rPr>
          <w:rFonts w:ascii="Times New Roman" w:hAnsi="Times New Roman"/>
          <w:sz w:val="28"/>
          <w:szCs w:val="28"/>
        </w:rPr>
        <w:t xml:space="preserve">и </w:t>
      </w:r>
      <w:r w:rsidRPr="004F74D4">
        <w:rPr>
          <w:rFonts w:ascii="Times New Roman" w:hAnsi="Times New Roman"/>
          <w:spacing w:val="-1"/>
          <w:sz w:val="28"/>
          <w:szCs w:val="28"/>
        </w:rPr>
        <w:t>Плана внутреннего финансового аудита на I</w:t>
      </w:r>
      <w:r w:rsidR="0084257D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Pr="004F74D4">
        <w:rPr>
          <w:rFonts w:ascii="Times New Roman" w:hAnsi="Times New Roman"/>
          <w:spacing w:val="-1"/>
          <w:sz w:val="28"/>
          <w:szCs w:val="28"/>
        </w:rPr>
        <w:t xml:space="preserve"> полугодие 2019 года»</w:t>
      </w:r>
      <w:r w:rsidR="00163A4A">
        <w:rPr>
          <w:rFonts w:ascii="Times New Roman" w:hAnsi="Times New Roman"/>
          <w:spacing w:val="-1"/>
          <w:sz w:val="28"/>
          <w:szCs w:val="28"/>
        </w:rPr>
        <w:t>, изложив приложения 1,</w:t>
      </w:r>
      <w:r w:rsidR="009D16F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63A4A">
        <w:rPr>
          <w:rFonts w:ascii="Times New Roman" w:hAnsi="Times New Roman"/>
          <w:spacing w:val="-1"/>
          <w:sz w:val="28"/>
          <w:szCs w:val="28"/>
        </w:rPr>
        <w:t>2 к распоряжению в редакции приложений 1,</w:t>
      </w:r>
      <w:r w:rsidR="009D16F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63A4A">
        <w:rPr>
          <w:rFonts w:ascii="Times New Roman" w:hAnsi="Times New Roman"/>
          <w:spacing w:val="-1"/>
          <w:sz w:val="28"/>
          <w:szCs w:val="28"/>
        </w:rPr>
        <w:t>2 к настоящему распоряжению.</w:t>
      </w:r>
      <w:proofErr w:type="gramEnd"/>
    </w:p>
    <w:p w:rsidR="004F74D4" w:rsidRDefault="004F74D4" w:rsidP="00BB297D">
      <w:pPr>
        <w:shd w:val="clear" w:color="auto" w:fill="FFFFFF"/>
        <w:tabs>
          <w:tab w:val="left" w:pos="851"/>
          <w:tab w:val="left" w:pos="1276"/>
        </w:tabs>
        <w:jc w:val="both"/>
        <w:rPr>
          <w:spacing w:val="-1"/>
        </w:rPr>
      </w:pPr>
    </w:p>
    <w:p w:rsidR="006C294E" w:rsidRDefault="006C294E" w:rsidP="00BB297D">
      <w:pPr>
        <w:shd w:val="clear" w:color="auto" w:fill="FFFFFF"/>
        <w:tabs>
          <w:tab w:val="left" w:pos="851"/>
          <w:tab w:val="left" w:pos="1276"/>
        </w:tabs>
        <w:jc w:val="both"/>
        <w:rPr>
          <w:spacing w:val="-1"/>
        </w:rPr>
      </w:pPr>
    </w:p>
    <w:p w:rsidR="006C294E" w:rsidRPr="004F74D4" w:rsidRDefault="006C294E" w:rsidP="00BB297D">
      <w:pPr>
        <w:shd w:val="clear" w:color="auto" w:fill="FFFFFF"/>
        <w:tabs>
          <w:tab w:val="left" w:pos="851"/>
          <w:tab w:val="left" w:pos="1276"/>
        </w:tabs>
        <w:jc w:val="both"/>
        <w:rPr>
          <w:spacing w:val="-1"/>
        </w:rPr>
      </w:pPr>
    </w:p>
    <w:p w:rsidR="00E95813" w:rsidRDefault="00DB27F1" w:rsidP="004F74D4">
      <w:pPr>
        <w:pStyle w:val="a5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DB27F1">
        <w:rPr>
          <w:rFonts w:ascii="Times New Roman" w:hAnsi="Times New Roman"/>
          <w:color w:val="000000"/>
          <w:sz w:val="28"/>
          <w:szCs w:val="28"/>
        </w:rPr>
        <w:t>тдел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B27F1">
        <w:rPr>
          <w:rFonts w:ascii="Times New Roman" w:hAnsi="Times New Roman"/>
          <w:color w:val="000000"/>
          <w:sz w:val="28"/>
          <w:szCs w:val="28"/>
        </w:rPr>
        <w:t xml:space="preserve"> по организации делопроизводства и работе с обращениями граждан</w:t>
      </w:r>
      <w:r>
        <w:rPr>
          <w:rFonts w:ascii="Times New Roman" w:hAnsi="Times New Roman"/>
          <w:spacing w:val="-1"/>
          <w:sz w:val="28"/>
          <w:szCs w:val="28"/>
        </w:rPr>
        <w:t xml:space="preserve"> о</w:t>
      </w:r>
      <w:r w:rsidR="00F565C5">
        <w:rPr>
          <w:rFonts w:ascii="Times New Roman" w:hAnsi="Times New Roman"/>
          <w:spacing w:val="-1"/>
          <w:sz w:val="28"/>
          <w:szCs w:val="28"/>
        </w:rPr>
        <w:t>рганизационно-ко</w:t>
      </w:r>
      <w:r w:rsidR="00E95813">
        <w:rPr>
          <w:rFonts w:ascii="Times New Roman" w:hAnsi="Times New Roman"/>
          <w:spacing w:val="-1"/>
          <w:sz w:val="28"/>
          <w:szCs w:val="28"/>
        </w:rPr>
        <w:t>нтрол</w:t>
      </w:r>
      <w:r>
        <w:rPr>
          <w:rFonts w:ascii="Times New Roman" w:hAnsi="Times New Roman"/>
          <w:spacing w:val="-1"/>
          <w:sz w:val="28"/>
          <w:szCs w:val="28"/>
        </w:rPr>
        <w:t>ьного управления</w:t>
      </w:r>
      <w:r w:rsidR="00E95813">
        <w:rPr>
          <w:rFonts w:ascii="Times New Roman" w:hAnsi="Times New Roman"/>
          <w:spacing w:val="-1"/>
          <w:sz w:val="28"/>
          <w:szCs w:val="28"/>
        </w:rPr>
        <w:t xml:space="preserve"> администрации </w:t>
      </w:r>
      <w:r w:rsidR="00E95813" w:rsidRPr="00166CD2">
        <w:rPr>
          <w:rFonts w:ascii="Times New Roman" w:hAnsi="Times New Roman"/>
          <w:spacing w:val="-1"/>
          <w:sz w:val="28"/>
          <w:szCs w:val="28"/>
        </w:rPr>
        <w:t>Иркутского районного муниципального образования</w:t>
      </w:r>
      <w:r w:rsidR="00E95813">
        <w:rPr>
          <w:rFonts w:ascii="Times New Roman" w:hAnsi="Times New Roman"/>
          <w:spacing w:val="-1"/>
          <w:sz w:val="28"/>
          <w:szCs w:val="28"/>
        </w:rPr>
        <w:t xml:space="preserve"> внести в оригинал распоряжения от </w:t>
      </w:r>
      <w:r w:rsidR="0084257D" w:rsidRPr="0084257D">
        <w:rPr>
          <w:rFonts w:ascii="Times New Roman" w:hAnsi="Times New Roman"/>
          <w:spacing w:val="-1"/>
          <w:sz w:val="28"/>
          <w:szCs w:val="28"/>
        </w:rPr>
        <w:t>28</w:t>
      </w:r>
      <w:r w:rsidR="004C6C0B" w:rsidRPr="004F74D4">
        <w:rPr>
          <w:rFonts w:ascii="Times New Roman" w:hAnsi="Times New Roman"/>
          <w:spacing w:val="-1"/>
          <w:sz w:val="28"/>
          <w:szCs w:val="28"/>
        </w:rPr>
        <w:t>.</w:t>
      </w:r>
      <w:r w:rsidR="0084257D" w:rsidRPr="0084257D">
        <w:rPr>
          <w:rFonts w:ascii="Times New Roman" w:hAnsi="Times New Roman"/>
          <w:spacing w:val="-1"/>
          <w:sz w:val="28"/>
          <w:szCs w:val="28"/>
        </w:rPr>
        <w:t>06</w:t>
      </w:r>
      <w:r w:rsidR="004C6C0B" w:rsidRPr="004F74D4">
        <w:rPr>
          <w:rFonts w:ascii="Times New Roman" w:hAnsi="Times New Roman"/>
          <w:spacing w:val="-1"/>
          <w:sz w:val="28"/>
          <w:szCs w:val="28"/>
        </w:rPr>
        <w:t>.201</w:t>
      </w:r>
      <w:r w:rsidR="0084257D" w:rsidRPr="0084257D">
        <w:rPr>
          <w:rFonts w:ascii="Times New Roman" w:hAnsi="Times New Roman"/>
          <w:spacing w:val="-1"/>
          <w:sz w:val="28"/>
          <w:szCs w:val="28"/>
        </w:rPr>
        <w:t>9</w:t>
      </w:r>
      <w:r w:rsidR="004C6C0B" w:rsidRPr="004F74D4">
        <w:rPr>
          <w:rFonts w:ascii="Times New Roman" w:hAnsi="Times New Roman"/>
          <w:spacing w:val="-1"/>
          <w:sz w:val="28"/>
          <w:szCs w:val="28"/>
        </w:rPr>
        <w:t xml:space="preserve"> № </w:t>
      </w:r>
      <w:r w:rsidR="0084257D" w:rsidRPr="0084257D">
        <w:rPr>
          <w:rFonts w:ascii="Times New Roman" w:hAnsi="Times New Roman"/>
          <w:spacing w:val="-1"/>
          <w:sz w:val="28"/>
          <w:szCs w:val="28"/>
        </w:rPr>
        <w:t>54</w:t>
      </w:r>
      <w:r w:rsidR="004C6C0B" w:rsidRPr="004F74D4">
        <w:rPr>
          <w:rFonts w:ascii="Times New Roman" w:hAnsi="Times New Roman"/>
          <w:spacing w:val="-1"/>
          <w:sz w:val="28"/>
          <w:szCs w:val="28"/>
        </w:rPr>
        <w:t xml:space="preserve"> «Об утверждении Плана проведения контрольных мероприятий Комитетом по муниципальному финансовому контролю администрации Иркутского районного муниципального образования в сфере бюджетных правоотношений на I</w:t>
      </w:r>
      <w:r w:rsidR="0084257D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="004C6C0B" w:rsidRPr="004F74D4">
        <w:rPr>
          <w:rFonts w:ascii="Times New Roman" w:hAnsi="Times New Roman"/>
          <w:spacing w:val="-1"/>
          <w:sz w:val="28"/>
          <w:szCs w:val="28"/>
        </w:rPr>
        <w:t xml:space="preserve"> полугодие 2019 года </w:t>
      </w:r>
      <w:r w:rsidR="004C6C0B" w:rsidRPr="004F74D4">
        <w:rPr>
          <w:rFonts w:ascii="Times New Roman" w:hAnsi="Times New Roman"/>
          <w:sz w:val="28"/>
          <w:szCs w:val="28"/>
        </w:rPr>
        <w:t xml:space="preserve">и </w:t>
      </w:r>
      <w:r w:rsidR="004C6C0B" w:rsidRPr="004F74D4">
        <w:rPr>
          <w:rFonts w:ascii="Times New Roman" w:hAnsi="Times New Roman"/>
          <w:spacing w:val="-1"/>
          <w:sz w:val="28"/>
          <w:szCs w:val="28"/>
        </w:rPr>
        <w:t>Плана внутреннего финансового аудита на I</w:t>
      </w:r>
      <w:r w:rsidR="0084257D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="004C6C0B" w:rsidRPr="004F74D4">
        <w:rPr>
          <w:rFonts w:ascii="Times New Roman" w:hAnsi="Times New Roman"/>
          <w:spacing w:val="-1"/>
          <w:sz w:val="28"/>
          <w:szCs w:val="28"/>
        </w:rPr>
        <w:t xml:space="preserve"> полугодие 2019 года»</w:t>
      </w:r>
      <w:r w:rsidR="004C6C0B">
        <w:rPr>
          <w:rFonts w:ascii="Times New Roman" w:hAnsi="Times New Roman"/>
          <w:spacing w:val="-1"/>
          <w:sz w:val="28"/>
          <w:szCs w:val="28"/>
        </w:rPr>
        <w:t xml:space="preserve"> информацию о</w:t>
      </w:r>
      <w:proofErr w:type="gramEnd"/>
      <w:r w:rsidR="004C6C0B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="004C6C0B">
        <w:rPr>
          <w:rFonts w:ascii="Times New Roman" w:hAnsi="Times New Roman"/>
          <w:spacing w:val="-1"/>
          <w:sz w:val="28"/>
          <w:szCs w:val="28"/>
        </w:rPr>
        <w:t>внесении</w:t>
      </w:r>
      <w:proofErr w:type="gramEnd"/>
      <w:r w:rsidR="004C6C0B">
        <w:rPr>
          <w:rFonts w:ascii="Times New Roman" w:hAnsi="Times New Roman"/>
          <w:spacing w:val="-1"/>
          <w:sz w:val="28"/>
          <w:szCs w:val="28"/>
        </w:rPr>
        <w:t xml:space="preserve"> изменений в правовой акт.</w:t>
      </w:r>
    </w:p>
    <w:p w:rsidR="004808EE" w:rsidRPr="00166CD2" w:rsidRDefault="004808EE" w:rsidP="004F74D4">
      <w:pPr>
        <w:pStyle w:val="a5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166CD2">
        <w:rPr>
          <w:rFonts w:ascii="Times New Roman" w:hAnsi="Times New Roman"/>
          <w:spacing w:val="-1"/>
          <w:sz w:val="28"/>
          <w:szCs w:val="28"/>
        </w:rPr>
        <w:t xml:space="preserve">Отделу по информационной политике организационно-контрольного управления администрации Иркутского районного муниципального обеспечить размещение </w:t>
      </w:r>
      <w:r w:rsidR="00F565C5" w:rsidRPr="004F74D4">
        <w:rPr>
          <w:rFonts w:ascii="Times New Roman" w:hAnsi="Times New Roman"/>
          <w:spacing w:val="-1"/>
          <w:sz w:val="28"/>
          <w:szCs w:val="28"/>
        </w:rPr>
        <w:t>Плана проведения контрольных мероприятий Комитетом по муниципальному финансовому контролю администрации Иркутского районного муниципального образования в сфере бюджетных правоотношений на I</w:t>
      </w:r>
      <w:r w:rsidR="0084257D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="00F565C5" w:rsidRPr="004F74D4">
        <w:rPr>
          <w:rFonts w:ascii="Times New Roman" w:hAnsi="Times New Roman"/>
          <w:spacing w:val="-1"/>
          <w:sz w:val="28"/>
          <w:szCs w:val="28"/>
        </w:rPr>
        <w:t xml:space="preserve"> полугодие 2019 года </w:t>
      </w:r>
      <w:r w:rsidR="00F565C5" w:rsidRPr="004F74D4">
        <w:rPr>
          <w:rFonts w:ascii="Times New Roman" w:hAnsi="Times New Roman"/>
          <w:sz w:val="28"/>
          <w:szCs w:val="28"/>
        </w:rPr>
        <w:t xml:space="preserve">и </w:t>
      </w:r>
      <w:r w:rsidR="00F565C5" w:rsidRPr="004F74D4">
        <w:rPr>
          <w:rFonts w:ascii="Times New Roman" w:hAnsi="Times New Roman"/>
          <w:spacing w:val="-1"/>
          <w:sz w:val="28"/>
          <w:szCs w:val="28"/>
        </w:rPr>
        <w:t>Плана внутреннего финансового аудита на I</w:t>
      </w:r>
      <w:r w:rsidR="0084257D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="00F565C5" w:rsidRPr="004F74D4">
        <w:rPr>
          <w:rFonts w:ascii="Times New Roman" w:hAnsi="Times New Roman"/>
          <w:spacing w:val="-1"/>
          <w:sz w:val="28"/>
          <w:szCs w:val="28"/>
        </w:rPr>
        <w:t xml:space="preserve"> полугодие 2019 года</w:t>
      </w:r>
      <w:r w:rsidRPr="00166CD2">
        <w:rPr>
          <w:rFonts w:ascii="Times New Roman" w:hAnsi="Times New Roman"/>
          <w:spacing w:val="-1"/>
          <w:sz w:val="28"/>
          <w:szCs w:val="28"/>
        </w:rPr>
        <w:t xml:space="preserve"> на официальном сайте Иркутского районного муниципального образования в информационно-телекоммуникационной сети «Интернет» по адресу: www.irkraion</w:t>
      </w:r>
      <w:proofErr w:type="gramEnd"/>
      <w:r w:rsidRPr="00166CD2">
        <w:rPr>
          <w:rFonts w:ascii="Times New Roman" w:hAnsi="Times New Roman"/>
          <w:spacing w:val="-1"/>
          <w:sz w:val="28"/>
          <w:szCs w:val="28"/>
        </w:rPr>
        <w:t>.ru.</w:t>
      </w:r>
    </w:p>
    <w:p w:rsidR="004808EE" w:rsidRPr="004808EE" w:rsidRDefault="004808EE" w:rsidP="004F74D4">
      <w:pPr>
        <w:pStyle w:val="a5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4808EE">
        <w:rPr>
          <w:rFonts w:ascii="Times New Roman" w:hAnsi="Times New Roman"/>
          <w:spacing w:val="-1"/>
          <w:sz w:val="28"/>
          <w:szCs w:val="28"/>
        </w:rPr>
        <w:t>Опубликовать настоящее распоряжение в газете «Ангарские огни».</w:t>
      </w:r>
    </w:p>
    <w:p w:rsidR="004808EE" w:rsidRPr="004808EE" w:rsidRDefault="004808EE" w:rsidP="004F74D4">
      <w:pPr>
        <w:pStyle w:val="a5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4808EE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Pr="004808EE">
        <w:rPr>
          <w:rFonts w:ascii="Times New Roman" w:hAnsi="Times New Roman"/>
          <w:spacing w:val="-1"/>
          <w:sz w:val="28"/>
          <w:szCs w:val="28"/>
        </w:rPr>
        <w:t xml:space="preserve"> исполнением настоящего распоряжения возложить на председателя Комитета по муниципальному финансовому контролю администрации Иркутского районного муниципального образования.</w:t>
      </w:r>
    </w:p>
    <w:p w:rsidR="006939A5" w:rsidRDefault="006939A5" w:rsidP="006939A5">
      <w:pPr>
        <w:shd w:val="clear" w:color="auto" w:fill="FFFFFF"/>
        <w:suppressAutoHyphens/>
        <w:autoSpaceDN/>
        <w:adjustRightInd/>
        <w:ind w:left="709" w:right="709"/>
        <w:jc w:val="both"/>
        <w:rPr>
          <w:lang w:eastAsia="ar-SA"/>
        </w:rPr>
      </w:pPr>
    </w:p>
    <w:p w:rsidR="00B77DA7" w:rsidRPr="00A728AA" w:rsidRDefault="00B77DA7" w:rsidP="006939A5">
      <w:pPr>
        <w:shd w:val="clear" w:color="auto" w:fill="FFFFFF"/>
        <w:suppressAutoHyphens/>
        <w:autoSpaceDN/>
        <w:adjustRightInd/>
        <w:ind w:left="709" w:right="709"/>
        <w:jc w:val="both"/>
        <w:rPr>
          <w:lang w:eastAsia="ar-SA"/>
        </w:rPr>
      </w:pPr>
    </w:p>
    <w:p w:rsidR="00703866" w:rsidRDefault="00703866" w:rsidP="004808EE">
      <w:proofErr w:type="gramStart"/>
      <w:r>
        <w:t>Исполняющий</w:t>
      </w:r>
      <w:proofErr w:type="gramEnd"/>
      <w:r>
        <w:t xml:space="preserve"> обязанности</w:t>
      </w:r>
    </w:p>
    <w:p w:rsidR="006939A5" w:rsidRPr="00A728AA" w:rsidRDefault="00703866" w:rsidP="004808EE">
      <w:pPr>
        <w:rPr>
          <w:lang w:eastAsia="ar-SA"/>
        </w:rPr>
      </w:pPr>
      <w:r>
        <w:t>Мэра района</w:t>
      </w:r>
      <w:r w:rsidR="004808EE">
        <w:t xml:space="preserve">   </w:t>
      </w:r>
      <w:r w:rsidR="004808EE" w:rsidRPr="00F4436E">
        <w:tab/>
      </w:r>
      <w:r w:rsidR="004808EE">
        <w:t xml:space="preserve">                                                                   </w:t>
      </w:r>
      <w:r w:rsidR="008E00BD">
        <w:t xml:space="preserve">              </w:t>
      </w:r>
      <w:r w:rsidR="00404746">
        <w:t xml:space="preserve">  </w:t>
      </w:r>
      <w:r>
        <w:t xml:space="preserve">  </w:t>
      </w:r>
      <w:r w:rsidR="00404746">
        <w:t xml:space="preserve">  </w:t>
      </w:r>
      <w:proofErr w:type="spellStart"/>
      <w:r>
        <w:t>И.В.Жук</w:t>
      </w:r>
      <w:proofErr w:type="spellEnd"/>
      <w:r w:rsidR="004808EE" w:rsidRPr="00F4436E">
        <w:t xml:space="preserve"> </w:t>
      </w: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B6C38" w:rsidRDefault="00BB6C38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B6C38" w:rsidRDefault="00BB6C38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B6C38" w:rsidRDefault="00BB6C38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B6C38" w:rsidRDefault="00BB6C38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B6C38" w:rsidRDefault="00BB6C38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B6C38" w:rsidRDefault="00BB6C38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B6C38" w:rsidRDefault="00BB6C38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B6C38" w:rsidRDefault="00BB6C38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B6C38" w:rsidRDefault="00BB6C38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B6C38" w:rsidRDefault="00BB6C38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B6C38" w:rsidRDefault="00BB6C38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B6C38" w:rsidRDefault="00BB6C38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B6C38" w:rsidRDefault="00BB6C38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B6C38" w:rsidRDefault="00BB6C38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B6C38" w:rsidRDefault="00BB6C38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B6C38" w:rsidRDefault="00BB6C38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B6C38" w:rsidRDefault="00BB6C38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  <w:sectPr w:rsidR="00BB6C38" w:rsidSect="00990E7A">
          <w:pgSz w:w="11906" w:h="16838"/>
          <w:pgMar w:top="284" w:right="624" w:bottom="1134" w:left="1701" w:header="709" w:footer="709" w:gutter="0"/>
          <w:cols w:space="708"/>
          <w:docGrid w:linePitch="360"/>
        </w:sectPr>
      </w:pPr>
    </w:p>
    <w:p w:rsidR="00BB6C38" w:rsidRPr="007E2BCE" w:rsidRDefault="00BB6C38" w:rsidP="00BB6C38">
      <w:pPr>
        <w:pStyle w:val="ConsPlusNormal"/>
        <w:widowControl/>
        <w:ind w:left="4944" w:firstLine="5546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B6C38" w:rsidRPr="007E2BCE" w:rsidRDefault="00BB6C38" w:rsidP="00BB6C38">
      <w:pPr>
        <w:pStyle w:val="ConsPlusNormal"/>
        <w:widowControl/>
        <w:ind w:left="4944" w:firstLine="5546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BB6C38" w:rsidRPr="007E2BCE" w:rsidRDefault="00BB6C38" w:rsidP="00BB6C38">
      <w:pPr>
        <w:pStyle w:val="ConsPlusNormal"/>
        <w:ind w:left="4944" w:firstLine="5546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BB6C38" w:rsidRPr="007E2BCE" w:rsidRDefault="00BB6C38" w:rsidP="00BB6C38">
      <w:pPr>
        <w:pStyle w:val="ConsPlusNormal"/>
        <w:ind w:left="4944" w:firstLine="5546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6C38" w:rsidRPr="007E2BCE" w:rsidRDefault="00BB6C38" w:rsidP="00BB6C38">
      <w:pPr>
        <w:pStyle w:val="ConsPlusNormal"/>
        <w:ind w:left="4944" w:firstLine="5546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sz w:val="28"/>
          <w:szCs w:val="28"/>
        </w:rPr>
        <w:t xml:space="preserve">от </w:t>
      </w:r>
      <w:r w:rsidRPr="00BB6C38">
        <w:rPr>
          <w:rFonts w:ascii="Times New Roman" w:hAnsi="Times New Roman" w:cs="Times New Roman"/>
          <w:sz w:val="28"/>
          <w:szCs w:val="28"/>
          <w:u w:val="single"/>
        </w:rPr>
        <w:t>18.11.2019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B6C38">
        <w:rPr>
          <w:rFonts w:ascii="Times New Roman" w:hAnsi="Times New Roman" w:cs="Times New Roman"/>
          <w:sz w:val="28"/>
          <w:szCs w:val="28"/>
          <w:u w:val="single"/>
        </w:rPr>
        <w:t>125</w:t>
      </w:r>
    </w:p>
    <w:p w:rsidR="00BB6C38" w:rsidRPr="007E2BCE" w:rsidRDefault="00BB6C38" w:rsidP="00BB6C38">
      <w:pPr>
        <w:pStyle w:val="ConsPlusNormal"/>
        <w:widowControl/>
        <w:ind w:left="4944" w:firstLine="5546"/>
        <w:rPr>
          <w:rFonts w:ascii="Times New Roman" w:hAnsi="Times New Roman" w:cs="Times New Roman"/>
          <w:sz w:val="28"/>
          <w:szCs w:val="28"/>
        </w:rPr>
      </w:pPr>
    </w:p>
    <w:p w:rsidR="00BB6C38" w:rsidRDefault="00BB6C38" w:rsidP="00BB6C38">
      <w:pPr>
        <w:pStyle w:val="ConsPlusNormal"/>
        <w:widowControl/>
        <w:ind w:left="4944" w:firstLine="5546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B6C38" w:rsidRPr="007E2BCE" w:rsidRDefault="00BB6C38" w:rsidP="00BB6C38">
      <w:pPr>
        <w:pStyle w:val="ConsPlusNormal"/>
        <w:widowControl/>
        <w:ind w:left="4944" w:firstLine="5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E2BCE">
        <w:rPr>
          <w:rFonts w:ascii="Times New Roman" w:hAnsi="Times New Roman" w:cs="Times New Roman"/>
          <w:sz w:val="28"/>
          <w:szCs w:val="28"/>
        </w:rPr>
        <w:t>твержден</w:t>
      </w:r>
    </w:p>
    <w:p w:rsidR="00BB6C38" w:rsidRPr="007E2BCE" w:rsidRDefault="00BB6C38" w:rsidP="00BB6C38">
      <w:pPr>
        <w:pStyle w:val="ConsPlusNormal"/>
        <w:widowControl/>
        <w:ind w:left="4956" w:firstLine="5546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BB6C38" w:rsidRPr="007E2BCE" w:rsidRDefault="00BB6C38" w:rsidP="00BB6C38">
      <w:pPr>
        <w:pStyle w:val="ConsPlusNormal"/>
        <w:ind w:left="4944" w:firstLine="5546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BB6C38" w:rsidRPr="007E2BCE" w:rsidRDefault="00BB6C38" w:rsidP="00BB6C38">
      <w:pPr>
        <w:pStyle w:val="ConsPlusNormal"/>
        <w:ind w:left="4944" w:firstLine="5546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6C38" w:rsidRPr="007E2BCE" w:rsidRDefault="00BB6C38" w:rsidP="00BB6C38">
      <w:pPr>
        <w:pStyle w:val="ConsPlusNormal"/>
        <w:widowControl/>
        <w:ind w:left="4956" w:firstLine="5546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sz w:val="28"/>
          <w:szCs w:val="28"/>
        </w:rPr>
        <w:t xml:space="preserve">от </w:t>
      </w:r>
      <w:r w:rsidRPr="0088592D">
        <w:rPr>
          <w:rFonts w:ascii="Times New Roman" w:hAnsi="Times New Roman" w:cs="Times New Roman"/>
          <w:sz w:val="28"/>
          <w:szCs w:val="28"/>
          <w:u w:val="single"/>
        </w:rPr>
        <w:t>28.06.2019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88592D">
        <w:rPr>
          <w:rFonts w:ascii="Times New Roman" w:hAnsi="Times New Roman" w:cs="Times New Roman"/>
          <w:sz w:val="28"/>
          <w:szCs w:val="28"/>
          <w:u w:val="single"/>
        </w:rPr>
        <w:t>54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6C38" w:rsidRPr="00FB30B8" w:rsidRDefault="00BB6C38" w:rsidP="00BB6C38">
      <w:pPr>
        <w:pStyle w:val="a7"/>
        <w:ind w:firstLine="5546"/>
        <w:rPr>
          <w:rFonts w:ascii="Times New Roman" w:hAnsi="Times New Roman"/>
          <w:sz w:val="28"/>
          <w:szCs w:val="28"/>
        </w:rPr>
      </w:pPr>
    </w:p>
    <w:p w:rsidR="00BB6C38" w:rsidRDefault="00BB6C38" w:rsidP="00BB6C3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B023C">
        <w:rPr>
          <w:rFonts w:ascii="Times New Roman" w:hAnsi="Times New Roman"/>
          <w:b/>
          <w:sz w:val="28"/>
          <w:szCs w:val="28"/>
        </w:rPr>
        <w:t>ПЛАН ПРОВЕДЕНИЯ КОНТРОЛЬНЫХ МЕРОПРИЯТИЙ</w:t>
      </w:r>
    </w:p>
    <w:p w:rsidR="00BB6C38" w:rsidRPr="00FB023C" w:rsidRDefault="00BB6C38" w:rsidP="00BB6C3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023C">
        <w:rPr>
          <w:rFonts w:ascii="Times New Roman" w:hAnsi="Times New Roman"/>
          <w:b/>
          <w:sz w:val="28"/>
          <w:szCs w:val="28"/>
        </w:rPr>
        <w:t>КОМИТЕТОМ ПО МУНИЦИПАЛЬНОМУ ФИНАНСОВОМУ КО</w:t>
      </w:r>
      <w:r>
        <w:rPr>
          <w:rFonts w:ascii="Times New Roman" w:hAnsi="Times New Roman"/>
          <w:b/>
          <w:sz w:val="28"/>
          <w:szCs w:val="28"/>
        </w:rPr>
        <w:t xml:space="preserve">НТРОЛЮ АДМИНИСТРАЦИИ ИРКУТСКОГО </w:t>
      </w:r>
      <w:r w:rsidRPr="00FB023C">
        <w:rPr>
          <w:rFonts w:ascii="Times New Roman" w:hAnsi="Times New Roman"/>
          <w:b/>
          <w:sz w:val="28"/>
          <w:szCs w:val="28"/>
        </w:rPr>
        <w:t xml:space="preserve">РАЙОННОГО МУНИЦИПАЛЬНОГО ОБРАЗОВАНИЯ В СФЕРЕ БЮДЖЕТНЫХ ПРАВООТНОШЕНИЙ НА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B023C">
        <w:rPr>
          <w:rFonts w:ascii="Times New Roman" w:hAnsi="Times New Roman"/>
          <w:b/>
          <w:sz w:val="28"/>
          <w:szCs w:val="28"/>
        </w:rPr>
        <w:t xml:space="preserve"> ПОЛУГОДИЕ 201</w:t>
      </w:r>
      <w:r>
        <w:rPr>
          <w:rFonts w:ascii="Times New Roman" w:hAnsi="Times New Roman"/>
          <w:b/>
          <w:sz w:val="28"/>
          <w:szCs w:val="28"/>
        </w:rPr>
        <w:t>9</w:t>
      </w:r>
      <w:r w:rsidRPr="00FB023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B6C38" w:rsidRDefault="00BB6C38" w:rsidP="00BB6C38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</w:p>
    <w:p w:rsidR="00BB6C38" w:rsidRPr="00FB30B8" w:rsidRDefault="00BB6C38" w:rsidP="00BB6C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B30B8">
        <w:rPr>
          <w:rFonts w:ascii="Times New Roman" w:hAnsi="Times New Roman"/>
          <w:sz w:val="28"/>
          <w:szCs w:val="28"/>
          <w:u w:val="single"/>
        </w:rPr>
        <w:t>Наименование органа внутреннего муниципального финансового контроля:</w:t>
      </w:r>
      <w:r w:rsidRPr="00FB30B8">
        <w:rPr>
          <w:rFonts w:ascii="Times New Roman" w:hAnsi="Times New Roman"/>
          <w:sz w:val="28"/>
          <w:szCs w:val="28"/>
        </w:rPr>
        <w:t xml:space="preserve"> Отдел внутреннего муниципального финансового контроля в </w:t>
      </w:r>
      <w:r>
        <w:rPr>
          <w:rFonts w:ascii="Times New Roman" w:hAnsi="Times New Roman"/>
          <w:sz w:val="28"/>
          <w:szCs w:val="28"/>
        </w:rPr>
        <w:t>сфере бюджетных правоотношений к</w:t>
      </w:r>
      <w:r w:rsidRPr="00FB30B8">
        <w:rPr>
          <w:rFonts w:ascii="Times New Roman" w:hAnsi="Times New Roman"/>
          <w:sz w:val="28"/>
          <w:szCs w:val="28"/>
        </w:rPr>
        <w:t>омитета по муниципальному финансовому контролю администрации Иркутского районного муниципального образования.</w:t>
      </w:r>
    </w:p>
    <w:p w:rsidR="00BB6C38" w:rsidRPr="00FB30B8" w:rsidRDefault="00BB6C38" w:rsidP="00BB6C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B30B8">
        <w:rPr>
          <w:rFonts w:ascii="Times New Roman" w:hAnsi="Times New Roman"/>
          <w:sz w:val="28"/>
          <w:szCs w:val="28"/>
          <w:u w:val="single"/>
        </w:rPr>
        <w:t>Основание для проведения контрольных мероприятий:</w:t>
      </w:r>
      <w:r w:rsidRPr="00FB30B8">
        <w:rPr>
          <w:rFonts w:ascii="Times New Roman" w:hAnsi="Times New Roman"/>
          <w:sz w:val="28"/>
          <w:szCs w:val="28"/>
        </w:rPr>
        <w:t xml:space="preserve"> </w:t>
      </w:r>
    </w:p>
    <w:p w:rsidR="00BB6C38" w:rsidRPr="00FB30B8" w:rsidRDefault="00BB6C38" w:rsidP="00BB6C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B30B8">
        <w:rPr>
          <w:rFonts w:ascii="Times New Roman" w:hAnsi="Times New Roman"/>
          <w:sz w:val="28"/>
          <w:szCs w:val="28"/>
        </w:rPr>
        <w:t>- ст.269.2 Бюджетного кодекса Российской Федерации;</w:t>
      </w:r>
    </w:p>
    <w:p w:rsidR="00BB6C38" w:rsidRDefault="00BB6C38" w:rsidP="00BB6C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B30B8">
        <w:rPr>
          <w:rFonts w:ascii="Times New Roman" w:hAnsi="Times New Roman"/>
          <w:sz w:val="28"/>
          <w:szCs w:val="28"/>
        </w:rPr>
        <w:t xml:space="preserve">- постановление администрации Иркутского районного муниципального образования от 30.03.2016 № </w:t>
      </w:r>
      <w:r w:rsidRPr="00EC30DC">
        <w:rPr>
          <w:rFonts w:ascii="Times New Roman" w:hAnsi="Times New Roman"/>
          <w:sz w:val="28"/>
          <w:szCs w:val="28"/>
        </w:rPr>
        <w:t>101 «</w:t>
      </w:r>
      <w:r w:rsidRPr="00FB30B8">
        <w:rPr>
          <w:rFonts w:ascii="Times New Roman" w:hAnsi="Times New Roman"/>
          <w:sz w:val="28"/>
          <w:szCs w:val="28"/>
        </w:rPr>
        <w:t>Об утв</w:t>
      </w:r>
      <w:r>
        <w:rPr>
          <w:rFonts w:ascii="Times New Roman" w:hAnsi="Times New Roman"/>
          <w:sz w:val="28"/>
          <w:szCs w:val="28"/>
        </w:rPr>
        <w:t>ерждении Порядка осуществления К</w:t>
      </w:r>
      <w:r w:rsidRPr="00FB30B8">
        <w:rPr>
          <w:rFonts w:ascii="Times New Roman" w:hAnsi="Times New Roman"/>
          <w:sz w:val="28"/>
          <w:szCs w:val="28"/>
        </w:rPr>
        <w:t>омитетом по муниципальному финансовому контролю администрации Иркутского районного муниципального образования полномочий по внутреннему муниципальному финансовому контролю в сфере бюджетных правоотношений</w:t>
      </w:r>
      <w:r>
        <w:rPr>
          <w:rFonts w:ascii="Times New Roman" w:hAnsi="Times New Roman"/>
          <w:sz w:val="28"/>
          <w:szCs w:val="28"/>
        </w:rPr>
        <w:t>»</w:t>
      </w:r>
      <w:r w:rsidRPr="00FB30B8">
        <w:rPr>
          <w:rFonts w:ascii="Times New Roman" w:hAnsi="Times New Roman"/>
          <w:sz w:val="28"/>
          <w:szCs w:val="28"/>
        </w:rPr>
        <w:t>;</w:t>
      </w:r>
    </w:p>
    <w:p w:rsidR="00BB6C38" w:rsidRDefault="00BB6C38" w:rsidP="00BB6C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B30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0B8">
        <w:rPr>
          <w:rFonts w:ascii="Times New Roman" w:hAnsi="Times New Roman"/>
          <w:sz w:val="28"/>
          <w:szCs w:val="28"/>
        </w:rPr>
        <w:t>постановление администрации Иркутского районного муниципального образования от 16.05.</w:t>
      </w:r>
      <w:r w:rsidRPr="00EC30DC">
        <w:rPr>
          <w:rFonts w:ascii="Times New Roman" w:hAnsi="Times New Roman"/>
          <w:sz w:val="28"/>
          <w:szCs w:val="28"/>
        </w:rPr>
        <w:t>2017 № 141 «Об</w:t>
      </w:r>
      <w:r w:rsidRPr="00FB30B8">
        <w:rPr>
          <w:rFonts w:ascii="Times New Roman" w:hAnsi="Times New Roman"/>
          <w:sz w:val="28"/>
          <w:szCs w:val="28"/>
        </w:rPr>
        <w:t xml:space="preserve"> утверждении Стандартов осуществления внутреннего муниципального финансового контроля в сфере бюджетных правоотношений в Иркутском районном муниципальном образовании</w:t>
      </w:r>
      <w:r>
        <w:rPr>
          <w:rFonts w:ascii="Times New Roman" w:hAnsi="Times New Roman"/>
          <w:sz w:val="28"/>
          <w:szCs w:val="28"/>
        </w:rPr>
        <w:t>»;</w:t>
      </w:r>
    </w:p>
    <w:p w:rsidR="00BB6C38" w:rsidRPr="00FB30B8" w:rsidRDefault="00BB6C38" w:rsidP="00BB6C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74722">
        <w:rPr>
          <w:rFonts w:ascii="Times New Roman" w:hAnsi="Times New Roman"/>
          <w:sz w:val="28"/>
          <w:szCs w:val="28"/>
        </w:rPr>
        <w:lastRenderedPageBreak/>
        <w:t xml:space="preserve">распоряжение администрации </w:t>
      </w:r>
      <w:r>
        <w:rPr>
          <w:rFonts w:ascii="Times New Roman" w:hAnsi="Times New Roman"/>
          <w:sz w:val="28"/>
          <w:szCs w:val="28"/>
        </w:rPr>
        <w:t>Иркутского районного муниципального образования от 25.10.2017 № 113 «Об утверждении Порядка осуществления Комитетом по муниципальному финансовому контролю администрации Иркутского районного муниципального образования внутреннего финансового аудита»;</w:t>
      </w:r>
    </w:p>
    <w:p w:rsidR="00BB6C38" w:rsidRDefault="00BB6C38" w:rsidP="00BB6C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B30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0B8">
        <w:rPr>
          <w:rFonts w:ascii="Times New Roman" w:hAnsi="Times New Roman"/>
          <w:sz w:val="28"/>
          <w:szCs w:val="28"/>
        </w:rPr>
        <w:t xml:space="preserve">Положение об Отделе внутреннего муниципального финансового контроля в </w:t>
      </w:r>
      <w:r>
        <w:rPr>
          <w:rFonts w:ascii="Times New Roman" w:hAnsi="Times New Roman"/>
          <w:sz w:val="28"/>
          <w:szCs w:val="28"/>
        </w:rPr>
        <w:t>сфере бюджетных правоотношений К</w:t>
      </w:r>
      <w:r w:rsidRPr="00FB30B8">
        <w:rPr>
          <w:rFonts w:ascii="Times New Roman" w:hAnsi="Times New Roman"/>
          <w:sz w:val="28"/>
          <w:szCs w:val="28"/>
        </w:rPr>
        <w:t>омитета по муниципальному финансовому контролю администрации Иркутского районного муниципального образования, утвержденное распоряжением администрации Иркутского районного муниципального образования от 30.03.2016 № 61 «О Комитете по муниципальному финансовому контролю администрации Иркутского район</w:t>
      </w:r>
      <w:r>
        <w:rPr>
          <w:rFonts w:ascii="Times New Roman" w:hAnsi="Times New Roman"/>
          <w:sz w:val="28"/>
          <w:szCs w:val="28"/>
        </w:rPr>
        <w:t>ного муниципального образования»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28"/>
        <w:gridCol w:w="5088"/>
        <w:gridCol w:w="12"/>
        <w:gridCol w:w="4399"/>
        <w:gridCol w:w="1138"/>
        <w:gridCol w:w="1414"/>
      </w:tblGrid>
      <w:tr w:rsidR="00BB6C38" w:rsidRPr="00256809" w:rsidTr="0045396A">
        <w:trPr>
          <w:trHeight w:val="1120"/>
          <w:tblHeader/>
        </w:trPr>
        <w:tc>
          <w:tcPr>
            <w:tcW w:w="530" w:type="dxa"/>
            <w:vAlign w:val="center"/>
          </w:tcPr>
          <w:p w:rsidR="00BB6C38" w:rsidRPr="00256809" w:rsidRDefault="00BB6C38" w:rsidP="0045396A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 w:rsidRPr="00256809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256809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256809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2128" w:type="dxa"/>
            <w:vAlign w:val="center"/>
          </w:tcPr>
          <w:p w:rsidR="00BB6C38" w:rsidRPr="00256809" w:rsidRDefault="00BB6C38" w:rsidP="0045396A">
            <w:pPr>
              <w:pStyle w:val="a7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256809">
              <w:rPr>
                <w:rFonts w:ascii="Times New Roman" w:hAnsi="Times New Roman"/>
                <w:b/>
                <w:szCs w:val="24"/>
              </w:rPr>
              <w:t>Наименование объекта контроля</w:t>
            </w:r>
          </w:p>
        </w:tc>
        <w:tc>
          <w:tcPr>
            <w:tcW w:w="5088" w:type="dxa"/>
            <w:vAlign w:val="center"/>
          </w:tcPr>
          <w:p w:rsidR="00BB6C38" w:rsidRPr="00256809" w:rsidRDefault="00BB6C38" w:rsidP="0045396A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 w:rsidRPr="00256809">
              <w:rPr>
                <w:rFonts w:ascii="Times New Roman" w:hAnsi="Times New Roman"/>
                <w:b/>
                <w:szCs w:val="24"/>
              </w:rPr>
              <w:t>Метод и тема контрольного мероприятия</w:t>
            </w:r>
          </w:p>
        </w:tc>
        <w:tc>
          <w:tcPr>
            <w:tcW w:w="4411" w:type="dxa"/>
            <w:gridSpan w:val="2"/>
            <w:vAlign w:val="center"/>
          </w:tcPr>
          <w:p w:rsidR="00BB6C38" w:rsidRPr="00256809" w:rsidRDefault="00BB6C38" w:rsidP="0045396A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 w:rsidRPr="00256809">
              <w:rPr>
                <w:rFonts w:ascii="Times New Roman" w:hAnsi="Times New Roman"/>
                <w:b/>
                <w:szCs w:val="24"/>
              </w:rPr>
              <w:t>Основные проверяемые вопросы</w:t>
            </w:r>
          </w:p>
        </w:tc>
        <w:tc>
          <w:tcPr>
            <w:tcW w:w="1138" w:type="dxa"/>
            <w:vAlign w:val="center"/>
          </w:tcPr>
          <w:p w:rsidR="00BB6C38" w:rsidRPr="00256809" w:rsidRDefault="00BB6C38" w:rsidP="0045396A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 w:rsidRPr="00256809">
              <w:rPr>
                <w:rFonts w:ascii="Times New Roman" w:hAnsi="Times New Roman"/>
                <w:b/>
                <w:szCs w:val="24"/>
              </w:rPr>
              <w:t>Прове-</w:t>
            </w:r>
          </w:p>
          <w:p w:rsidR="00BB6C38" w:rsidRPr="00256809" w:rsidRDefault="00BB6C38" w:rsidP="0045396A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56809">
              <w:rPr>
                <w:rFonts w:ascii="Times New Roman" w:hAnsi="Times New Roman"/>
                <w:b/>
                <w:szCs w:val="24"/>
              </w:rPr>
              <w:t>ряемый</w:t>
            </w:r>
            <w:proofErr w:type="spellEnd"/>
            <w:r w:rsidRPr="00256809">
              <w:rPr>
                <w:rFonts w:ascii="Times New Roman" w:hAnsi="Times New Roman"/>
                <w:b/>
                <w:szCs w:val="24"/>
              </w:rPr>
              <w:t xml:space="preserve"> период</w:t>
            </w:r>
          </w:p>
        </w:tc>
        <w:tc>
          <w:tcPr>
            <w:tcW w:w="1414" w:type="dxa"/>
            <w:vAlign w:val="center"/>
          </w:tcPr>
          <w:p w:rsidR="00BB6C38" w:rsidRPr="00256809" w:rsidRDefault="00BB6C38" w:rsidP="0045396A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 w:rsidRPr="00256809">
              <w:rPr>
                <w:rFonts w:ascii="Times New Roman" w:hAnsi="Times New Roman"/>
                <w:b/>
                <w:szCs w:val="24"/>
              </w:rPr>
              <w:t>Срок проведения контрольного мероприятия</w:t>
            </w:r>
          </w:p>
        </w:tc>
      </w:tr>
      <w:tr w:rsidR="00BB6C38" w:rsidRPr="00256809" w:rsidTr="0045396A">
        <w:trPr>
          <w:tblHeader/>
        </w:trPr>
        <w:tc>
          <w:tcPr>
            <w:tcW w:w="530" w:type="dxa"/>
          </w:tcPr>
          <w:p w:rsidR="00BB6C38" w:rsidRPr="00256809" w:rsidRDefault="00BB6C38" w:rsidP="0045396A">
            <w:pPr>
              <w:pStyle w:val="a7"/>
              <w:jc w:val="center"/>
              <w:rPr>
                <w:rFonts w:ascii="Times New Roman" w:hAnsi="Times New Roman"/>
                <w:i/>
                <w:szCs w:val="24"/>
              </w:rPr>
            </w:pPr>
            <w:r w:rsidRPr="00256809"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2128" w:type="dxa"/>
          </w:tcPr>
          <w:p w:rsidR="00BB6C38" w:rsidRPr="00256809" w:rsidRDefault="00BB6C38" w:rsidP="0045396A">
            <w:pPr>
              <w:pStyle w:val="a7"/>
              <w:jc w:val="center"/>
              <w:rPr>
                <w:rFonts w:ascii="Times New Roman" w:hAnsi="Times New Roman"/>
                <w:i/>
                <w:szCs w:val="24"/>
              </w:rPr>
            </w:pPr>
            <w:r w:rsidRPr="00256809"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5088" w:type="dxa"/>
          </w:tcPr>
          <w:p w:rsidR="00BB6C38" w:rsidRPr="00256809" w:rsidRDefault="00BB6C38" w:rsidP="0045396A">
            <w:pPr>
              <w:pStyle w:val="a7"/>
              <w:jc w:val="center"/>
              <w:rPr>
                <w:rFonts w:ascii="Times New Roman" w:hAnsi="Times New Roman"/>
                <w:i/>
                <w:szCs w:val="24"/>
              </w:rPr>
            </w:pPr>
            <w:r w:rsidRPr="00256809"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4411" w:type="dxa"/>
            <w:gridSpan w:val="2"/>
          </w:tcPr>
          <w:p w:rsidR="00BB6C38" w:rsidRPr="00256809" w:rsidRDefault="00BB6C38" w:rsidP="0045396A">
            <w:pPr>
              <w:pStyle w:val="a7"/>
              <w:jc w:val="center"/>
              <w:rPr>
                <w:rFonts w:ascii="Times New Roman" w:hAnsi="Times New Roman"/>
                <w:i/>
                <w:szCs w:val="24"/>
              </w:rPr>
            </w:pPr>
            <w:r w:rsidRPr="00256809"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1138" w:type="dxa"/>
          </w:tcPr>
          <w:p w:rsidR="00BB6C38" w:rsidRPr="00256809" w:rsidRDefault="00BB6C38" w:rsidP="0045396A">
            <w:pPr>
              <w:pStyle w:val="a7"/>
              <w:jc w:val="center"/>
              <w:rPr>
                <w:rFonts w:ascii="Times New Roman" w:hAnsi="Times New Roman"/>
                <w:i/>
                <w:szCs w:val="24"/>
              </w:rPr>
            </w:pPr>
            <w:r w:rsidRPr="00256809"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1414" w:type="dxa"/>
          </w:tcPr>
          <w:p w:rsidR="00BB6C38" w:rsidRPr="00256809" w:rsidRDefault="00BB6C38" w:rsidP="0045396A">
            <w:pPr>
              <w:pStyle w:val="a7"/>
              <w:jc w:val="center"/>
              <w:rPr>
                <w:rFonts w:ascii="Times New Roman" w:hAnsi="Times New Roman"/>
                <w:i/>
                <w:szCs w:val="24"/>
              </w:rPr>
            </w:pPr>
            <w:r w:rsidRPr="00256809">
              <w:rPr>
                <w:rFonts w:ascii="Times New Roman" w:hAnsi="Times New Roman"/>
                <w:i/>
                <w:szCs w:val="24"/>
              </w:rPr>
              <w:t>6</w:t>
            </w:r>
          </w:p>
        </w:tc>
      </w:tr>
      <w:tr w:rsidR="00BB6C38" w:rsidRPr="00A20F4B" w:rsidTr="0045396A">
        <w:trPr>
          <w:trHeight w:val="517"/>
        </w:trPr>
        <w:tc>
          <w:tcPr>
            <w:tcW w:w="14709" w:type="dxa"/>
            <w:gridSpan w:val="7"/>
            <w:vAlign w:val="center"/>
          </w:tcPr>
          <w:p w:rsidR="00BB6C38" w:rsidRPr="00A20F4B" w:rsidRDefault="00BB6C38" w:rsidP="0045396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F4B">
              <w:rPr>
                <w:rFonts w:ascii="Times New Roman" w:hAnsi="Times New Roman"/>
                <w:b/>
                <w:sz w:val="24"/>
                <w:szCs w:val="24"/>
              </w:rPr>
              <w:t>Аналитические мероприятия</w:t>
            </w:r>
          </w:p>
        </w:tc>
      </w:tr>
      <w:tr w:rsidR="00BB6C38" w:rsidRPr="00A20F4B" w:rsidTr="0045396A">
        <w:tc>
          <w:tcPr>
            <w:tcW w:w="530" w:type="dxa"/>
            <w:vAlign w:val="center"/>
          </w:tcPr>
          <w:p w:rsidR="00BB6C38" w:rsidRPr="00A20F4B" w:rsidRDefault="00BB6C38" w:rsidP="00BB6C38">
            <w:pPr>
              <w:pStyle w:val="a7"/>
              <w:numPr>
                <w:ilvl w:val="0"/>
                <w:numId w:val="6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B6C38" w:rsidRPr="00A20F4B" w:rsidRDefault="00BB6C38" w:rsidP="0045396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F4B">
              <w:rPr>
                <w:rFonts w:ascii="Times New Roman" w:hAnsi="Times New Roman"/>
                <w:sz w:val="24"/>
                <w:szCs w:val="24"/>
              </w:rPr>
              <w:t>Объекты контроля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0F4B">
              <w:rPr>
                <w:rFonts w:ascii="Times New Roman" w:hAnsi="Times New Roman"/>
                <w:sz w:val="24"/>
                <w:szCs w:val="24"/>
              </w:rPr>
              <w:t xml:space="preserve"> проверяемые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полугодии</w:t>
            </w:r>
            <w:r w:rsidRPr="0088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F4B">
              <w:rPr>
                <w:rFonts w:ascii="Times New Roman" w:hAnsi="Times New Roman"/>
                <w:sz w:val="24"/>
                <w:szCs w:val="24"/>
              </w:rPr>
              <w:t>201</w:t>
            </w:r>
            <w:r w:rsidRPr="0054673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88" w:type="dxa"/>
          </w:tcPr>
          <w:p w:rsidR="00BB6C38" w:rsidRPr="00A20F4B" w:rsidRDefault="00BB6C38" w:rsidP="004539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4B">
              <w:rPr>
                <w:rFonts w:ascii="Times New Roman" w:hAnsi="Times New Roman"/>
                <w:sz w:val="24"/>
                <w:szCs w:val="24"/>
              </w:rPr>
              <w:t>Мониторинг результатов, контрольных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0F4B">
              <w:rPr>
                <w:rFonts w:ascii="Times New Roman" w:hAnsi="Times New Roman"/>
                <w:sz w:val="24"/>
                <w:szCs w:val="24"/>
              </w:rPr>
              <w:t xml:space="preserve"> проведенных в 201</w:t>
            </w:r>
            <w:r w:rsidRPr="00546736">
              <w:rPr>
                <w:rFonts w:ascii="Times New Roman" w:hAnsi="Times New Roman"/>
                <w:sz w:val="24"/>
                <w:szCs w:val="24"/>
              </w:rPr>
              <w:t>9</w:t>
            </w:r>
            <w:r w:rsidRPr="00A20F4B">
              <w:rPr>
                <w:rFonts w:ascii="Times New Roman" w:hAnsi="Times New Roman"/>
                <w:sz w:val="24"/>
                <w:szCs w:val="24"/>
              </w:rPr>
              <w:t xml:space="preserve"> году.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20F4B">
              <w:rPr>
                <w:rFonts w:ascii="Times New Roman" w:hAnsi="Times New Roman"/>
                <w:sz w:val="24"/>
                <w:szCs w:val="24"/>
              </w:rPr>
              <w:t xml:space="preserve">тчета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Отдела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полугодие 2019 года</w:t>
            </w:r>
            <w:r w:rsidRPr="00A20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11" w:type="dxa"/>
            <w:gridSpan w:val="2"/>
          </w:tcPr>
          <w:p w:rsidR="00BB6C38" w:rsidRPr="00A20F4B" w:rsidRDefault="00BB6C38" w:rsidP="004539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0F4B">
              <w:rPr>
                <w:rFonts w:ascii="Times New Roman" w:hAnsi="Times New Roman"/>
                <w:sz w:val="24"/>
                <w:szCs w:val="24"/>
              </w:rPr>
              <w:t>мониторинг устранения нарушений и недостатков, выявленных по результатам конт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рольных мероприятий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46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полугодии 2019 года</w:t>
            </w:r>
          </w:p>
        </w:tc>
        <w:tc>
          <w:tcPr>
            <w:tcW w:w="1138" w:type="dxa"/>
            <w:vAlign w:val="center"/>
          </w:tcPr>
          <w:p w:rsidR="00BB6C38" w:rsidRDefault="00BB6C38" w:rsidP="004539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</w:t>
            </w:r>
          </w:p>
          <w:p w:rsidR="00BB6C38" w:rsidRPr="00A20F4B" w:rsidRDefault="00BB6C38" w:rsidP="004539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F4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  <w:vAlign w:val="center"/>
          </w:tcPr>
          <w:p w:rsidR="00BB6C38" w:rsidRPr="00A20F4B" w:rsidRDefault="00BB6C38" w:rsidP="004539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20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0F4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BB6C38" w:rsidRPr="00A20F4B" w:rsidRDefault="00BB6C38" w:rsidP="004539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C38" w:rsidRPr="00A20F4B" w:rsidTr="0045396A">
        <w:trPr>
          <w:trHeight w:val="513"/>
        </w:trPr>
        <w:tc>
          <w:tcPr>
            <w:tcW w:w="14709" w:type="dxa"/>
            <w:gridSpan w:val="7"/>
            <w:vAlign w:val="center"/>
          </w:tcPr>
          <w:p w:rsidR="00BB6C38" w:rsidRPr="00A20F4B" w:rsidRDefault="00BB6C38" w:rsidP="0045396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F4B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BB6C38" w:rsidRPr="00A3324F" w:rsidTr="0045396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8" w:rsidRPr="00A3324F" w:rsidRDefault="00BB6C38" w:rsidP="00BB6C38">
            <w:pPr>
              <w:pStyle w:val="a7"/>
              <w:numPr>
                <w:ilvl w:val="0"/>
                <w:numId w:val="6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8" w:rsidRPr="00A3324F" w:rsidRDefault="00BB6C38" w:rsidP="004539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4F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АИРМО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8" w:rsidRPr="00A3324F" w:rsidRDefault="00BB6C38" w:rsidP="004539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324F">
              <w:rPr>
                <w:rFonts w:ascii="Times New Roman" w:hAnsi="Times New Roman"/>
                <w:sz w:val="24"/>
                <w:szCs w:val="24"/>
              </w:rPr>
              <w:t>Проверка эффективности расходования бюджетных средств, направленных на вывоз ТБО учреждениями образования ИРМО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8" w:rsidRPr="00A3324F" w:rsidRDefault="00BB6C38" w:rsidP="004539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24F">
              <w:rPr>
                <w:rFonts w:ascii="Times New Roman" w:hAnsi="Times New Roman"/>
                <w:sz w:val="24"/>
                <w:szCs w:val="24"/>
              </w:rPr>
              <w:t>- эффективность использования бюджетных средств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8" w:rsidRPr="00A3324F" w:rsidRDefault="00BB6C38" w:rsidP="004539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4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8" w:rsidRPr="0055721B" w:rsidRDefault="00BB6C38" w:rsidP="004539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A3324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BB6C38" w:rsidRPr="00A3324F" w:rsidTr="0045396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8" w:rsidRPr="00A3324F" w:rsidRDefault="00BB6C38" w:rsidP="00BB6C38">
            <w:pPr>
              <w:pStyle w:val="a7"/>
              <w:numPr>
                <w:ilvl w:val="0"/>
                <w:numId w:val="6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8" w:rsidRPr="00A3324F" w:rsidRDefault="00BB6C38" w:rsidP="004539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4F">
              <w:rPr>
                <w:rFonts w:ascii="Times New Roman" w:hAnsi="Times New Roman"/>
                <w:sz w:val="24"/>
                <w:szCs w:val="24"/>
              </w:rPr>
              <w:t>КУМИ АИРМО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8" w:rsidRPr="00A3324F" w:rsidRDefault="00BB6C38" w:rsidP="0045396A">
            <w:pPr>
              <w:pStyle w:val="a7"/>
              <w:ind w:right="-125"/>
              <w:rPr>
                <w:rFonts w:ascii="Times New Roman" w:hAnsi="Times New Roman"/>
                <w:sz w:val="24"/>
                <w:szCs w:val="24"/>
              </w:rPr>
            </w:pPr>
            <w:r w:rsidRPr="00A3324F">
              <w:rPr>
                <w:rFonts w:ascii="Times New Roman" w:hAnsi="Times New Roman"/>
                <w:sz w:val="24"/>
                <w:szCs w:val="24"/>
              </w:rPr>
              <w:t>Проверка соблюдения порядка у</w:t>
            </w:r>
            <w:r>
              <w:rPr>
                <w:rFonts w:ascii="Times New Roman" w:hAnsi="Times New Roman"/>
                <w:sz w:val="24"/>
                <w:szCs w:val="24"/>
              </w:rPr>
              <w:t>чета, управления и распоряжения</w:t>
            </w:r>
            <w:r w:rsidRPr="00A3324F">
              <w:rPr>
                <w:rFonts w:ascii="Times New Roman" w:hAnsi="Times New Roman"/>
                <w:sz w:val="24"/>
                <w:szCs w:val="24"/>
              </w:rPr>
              <w:t xml:space="preserve"> имуществом казны находящимся в собственности Иркутского районного муниципального образования. 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8" w:rsidRPr="00A3324F" w:rsidRDefault="00BB6C38" w:rsidP="004539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24F">
              <w:rPr>
                <w:rFonts w:ascii="Times New Roman" w:hAnsi="Times New Roman"/>
                <w:sz w:val="24"/>
                <w:szCs w:val="24"/>
              </w:rPr>
              <w:t>- организация учета имущества казны;</w:t>
            </w:r>
          </w:p>
          <w:p w:rsidR="00BB6C38" w:rsidRPr="00A3324F" w:rsidRDefault="00BB6C38" w:rsidP="004539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8" w:rsidRPr="00A3324F" w:rsidRDefault="00BB6C38" w:rsidP="004539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4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8" w:rsidRPr="004711CA" w:rsidRDefault="00BB6C38" w:rsidP="004539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332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1CA">
              <w:rPr>
                <w:rFonts w:ascii="Times New Roman" w:hAnsi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</w:tr>
      <w:tr w:rsidR="00BB6C38" w:rsidRPr="00A20F4B" w:rsidTr="0045396A">
        <w:tc>
          <w:tcPr>
            <w:tcW w:w="530" w:type="dxa"/>
            <w:vAlign w:val="center"/>
          </w:tcPr>
          <w:p w:rsidR="00BB6C38" w:rsidRPr="00A3324F" w:rsidRDefault="00BB6C38" w:rsidP="00BB6C38">
            <w:pPr>
              <w:pStyle w:val="a7"/>
              <w:numPr>
                <w:ilvl w:val="0"/>
                <w:numId w:val="6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BB6C38" w:rsidRPr="00A3324F" w:rsidRDefault="00BB6C38" w:rsidP="004539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4F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24F">
              <w:rPr>
                <w:rFonts w:ascii="Times New Roman" w:hAnsi="Times New Roman"/>
                <w:sz w:val="24"/>
                <w:szCs w:val="24"/>
              </w:rPr>
              <w:t>АИРМО</w:t>
            </w:r>
          </w:p>
        </w:tc>
        <w:tc>
          <w:tcPr>
            <w:tcW w:w="5100" w:type="dxa"/>
            <w:gridSpan w:val="2"/>
            <w:vAlign w:val="center"/>
          </w:tcPr>
          <w:p w:rsidR="00BB6C38" w:rsidRPr="00A3324F" w:rsidRDefault="00BB6C38" w:rsidP="004539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324F">
              <w:rPr>
                <w:rFonts w:ascii="Times New Roman" w:hAnsi="Times New Roman"/>
                <w:sz w:val="24"/>
                <w:szCs w:val="24"/>
              </w:rPr>
              <w:t xml:space="preserve">Проверка эффективности расходования бюджетных средств, направленных на обеспечение мер противопожарной </w:t>
            </w:r>
            <w:r w:rsidRPr="00A3324F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учреждениями образования ИРМО</w:t>
            </w:r>
          </w:p>
        </w:tc>
        <w:tc>
          <w:tcPr>
            <w:tcW w:w="4399" w:type="dxa"/>
            <w:vAlign w:val="center"/>
          </w:tcPr>
          <w:p w:rsidR="00BB6C38" w:rsidRPr="00A3324F" w:rsidRDefault="00BB6C38" w:rsidP="004539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324F">
              <w:rPr>
                <w:rFonts w:ascii="Times New Roman" w:hAnsi="Times New Roman"/>
                <w:sz w:val="24"/>
                <w:szCs w:val="24"/>
              </w:rPr>
              <w:lastRenderedPageBreak/>
              <w:t>- эффективность использования бюджетных средств</w:t>
            </w:r>
          </w:p>
        </w:tc>
        <w:tc>
          <w:tcPr>
            <w:tcW w:w="1138" w:type="dxa"/>
            <w:vAlign w:val="center"/>
          </w:tcPr>
          <w:p w:rsidR="00BB6C38" w:rsidRPr="00A3324F" w:rsidRDefault="00BB6C38" w:rsidP="004539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4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BB6C38" w:rsidRPr="00A3324F" w:rsidRDefault="00BB6C38" w:rsidP="004539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A3324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</w:tbl>
    <w:p w:rsidR="00BB6C38" w:rsidRDefault="00BB6C38" w:rsidP="00BB6C3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6C38" w:rsidRPr="00174722" w:rsidRDefault="00BB6C38" w:rsidP="00BB6C3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6C38" w:rsidRDefault="00BB6C38" w:rsidP="00BB6C38">
      <w:pPr>
        <w:jc w:val="both"/>
      </w:pPr>
      <w:r>
        <w:t>Председатель Комитета по муниципальному финансовому контролю</w:t>
      </w:r>
    </w:p>
    <w:p w:rsidR="00BB6C38" w:rsidRPr="00260119" w:rsidRDefault="00BB6C38" w:rsidP="00BB6C38">
      <w:pPr>
        <w:jc w:val="both"/>
      </w:pPr>
      <w:r>
        <w:t xml:space="preserve">администрации Иркутского районного 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М.И. Булатова</w:t>
      </w:r>
    </w:p>
    <w:p w:rsidR="00BB6C38" w:rsidRDefault="00BB6C38" w:rsidP="00BB6C38">
      <w:pPr>
        <w:pStyle w:val="a7"/>
        <w:pageBreakBefore/>
        <w:rPr>
          <w:rFonts w:ascii="Times New Roman" w:hAnsi="Times New Roman"/>
          <w:sz w:val="28"/>
          <w:szCs w:val="28"/>
        </w:rPr>
      </w:pPr>
    </w:p>
    <w:p w:rsidR="00BB6C38" w:rsidRPr="007E2BCE" w:rsidRDefault="00BB6C38" w:rsidP="00BB6C38">
      <w:pPr>
        <w:pStyle w:val="ConsPlusNormal"/>
        <w:widowControl/>
        <w:ind w:left="4944" w:right="-31" w:firstLine="5688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B6C38" w:rsidRPr="007E2BCE" w:rsidRDefault="00BB6C38" w:rsidP="00BB6C38">
      <w:pPr>
        <w:pStyle w:val="ConsPlusNormal"/>
        <w:widowControl/>
        <w:ind w:left="4944" w:right="-31" w:firstLine="5688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BB6C38" w:rsidRPr="007E2BCE" w:rsidRDefault="00BB6C38" w:rsidP="00BB6C38">
      <w:pPr>
        <w:pStyle w:val="ConsPlusNormal"/>
        <w:ind w:left="4944" w:right="-31" w:firstLine="5688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BB6C38" w:rsidRPr="007E2BCE" w:rsidRDefault="00BB6C38" w:rsidP="00BB6C38">
      <w:pPr>
        <w:pStyle w:val="ConsPlusNormal"/>
        <w:ind w:left="4944" w:right="-31" w:firstLine="5688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6C38" w:rsidRPr="00BB6C38" w:rsidRDefault="00BB6C38" w:rsidP="00BB6C38">
      <w:pPr>
        <w:pStyle w:val="ConsPlusNormal"/>
        <w:ind w:left="4944" w:right="-31" w:firstLine="5688"/>
        <w:rPr>
          <w:rFonts w:ascii="Times New Roman" w:hAnsi="Times New Roman" w:cs="Times New Roman"/>
          <w:sz w:val="28"/>
          <w:szCs w:val="28"/>
          <w:u w:val="single"/>
        </w:rPr>
      </w:pPr>
      <w:r w:rsidRPr="007E2BCE">
        <w:rPr>
          <w:rFonts w:ascii="Times New Roman" w:hAnsi="Times New Roman" w:cs="Times New Roman"/>
          <w:sz w:val="28"/>
          <w:szCs w:val="28"/>
        </w:rPr>
        <w:t xml:space="preserve">от </w:t>
      </w:r>
      <w:r w:rsidRPr="00BB6C38">
        <w:rPr>
          <w:rFonts w:ascii="Times New Roman" w:hAnsi="Times New Roman" w:cs="Times New Roman"/>
          <w:sz w:val="28"/>
          <w:szCs w:val="28"/>
          <w:u w:val="single"/>
        </w:rPr>
        <w:t>18.11.2019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B6C38">
        <w:rPr>
          <w:rFonts w:ascii="Times New Roman" w:hAnsi="Times New Roman" w:cs="Times New Roman"/>
          <w:sz w:val="28"/>
          <w:szCs w:val="28"/>
          <w:u w:val="single"/>
        </w:rPr>
        <w:t>125</w:t>
      </w:r>
    </w:p>
    <w:p w:rsidR="00BB6C38" w:rsidRPr="007E2BCE" w:rsidRDefault="00BB6C38" w:rsidP="00BB6C38">
      <w:pPr>
        <w:pStyle w:val="ConsPlusNormal"/>
        <w:widowControl/>
        <w:ind w:left="4944" w:right="-31" w:firstLine="5688"/>
        <w:rPr>
          <w:rFonts w:ascii="Times New Roman" w:hAnsi="Times New Roman" w:cs="Times New Roman"/>
          <w:sz w:val="28"/>
          <w:szCs w:val="28"/>
        </w:rPr>
      </w:pPr>
    </w:p>
    <w:p w:rsidR="00BB6C38" w:rsidRDefault="00BB6C38" w:rsidP="00BB6C38">
      <w:pPr>
        <w:pStyle w:val="ConsPlusNormal"/>
        <w:widowControl/>
        <w:ind w:left="4944" w:right="-31" w:firstLine="5688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B6C38" w:rsidRPr="007E2BCE" w:rsidRDefault="00BB6C38" w:rsidP="00BB6C38">
      <w:pPr>
        <w:pStyle w:val="ConsPlusNormal"/>
        <w:widowControl/>
        <w:ind w:left="4944" w:right="-31" w:firstLine="5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E2BCE">
        <w:rPr>
          <w:rFonts w:ascii="Times New Roman" w:hAnsi="Times New Roman" w:cs="Times New Roman"/>
          <w:sz w:val="28"/>
          <w:szCs w:val="28"/>
        </w:rPr>
        <w:t>твержден</w:t>
      </w:r>
    </w:p>
    <w:p w:rsidR="00BB6C38" w:rsidRPr="007E2BCE" w:rsidRDefault="00BB6C38" w:rsidP="00BB6C38">
      <w:pPr>
        <w:pStyle w:val="ConsPlusNormal"/>
        <w:widowControl/>
        <w:ind w:left="4944" w:right="-31" w:firstLine="5688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BB6C38" w:rsidRPr="007E2BCE" w:rsidRDefault="00BB6C38" w:rsidP="00BB6C38">
      <w:pPr>
        <w:pStyle w:val="ConsPlusNormal"/>
        <w:ind w:left="4944" w:right="-31" w:firstLine="5688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BB6C38" w:rsidRPr="007E2BCE" w:rsidRDefault="00BB6C38" w:rsidP="00BB6C38">
      <w:pPr>
        <w:pStyle w:val="ConsPlusNormal"/>
        <w:ind w:left="4944" w:right="-31" w:firstLine="5688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6C38" w:rsidRPr="007E2BCE" w:rsidRDefault="00BB6C38" w:rsidP="00BB6C38">
      <w:pPr>
        <w:pStyle w:val="ConsPlusNormal"/>
        <w:widowControl/>
        <w:ind w:left="4944" w:right="-31" w:firstLine="5688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sz w:val="28"/>
          <w:szCs w:val="28"/>
        </w:rPr>
        <w:t xml:space="preserve">от </w:t>
      </w:r>
      <w:r w:rsidRPr="0088592D">
        <w:rPr>
          <w:rFonts w:ascii="Times New Roman" w:hAnsi="Times New Roman" w:cs="Times New Roman"/>
          <w:sz w:val="28"/>
          <w:szCs w:val="28"/>
          <w:u w:val="single"/>
        </w:rPr>
        <w:t>28.06.2019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88592D">
        <w:rPr>
          <w:rFonts w:ascii="Times New Roman" w:hAnsi="Times New Roman" w:cs="Times New Roman"/>
          <w:sz w:val="28"/>
          <w:szCs w:val="28"/>
          <w:u w:val="single"/>
        </w:rPr>
        <w:t>54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6C38" w:rsidRPr="00BF3309" w:rsidRDefault="00BB6C38" w:rsidP="00BB6C38">
      <w:pPr>
        <w:pStyle w:val="a7"/>
        <w:ind w:left="2965" w:firstLine="7655"/>
        <w:rPr>
          <w:rFonts w:ascii="Times New Roman" w:hAnsi="Times New Roman"/>
          <w:sz w:val="28"/>
          <w:szCs w:val="28"/>
        </w:rPr>
      </w:pPr>
    </w:p>
    <w:p w:rsidR="00BB6C38" w:rsidRPr="0088475E" w:rsidRDefault="00BB6C38" w:rsidP="00BB6C38">
      <w:pPr>
        <w:jc w:val="center"/>
        <w:rPr>
          <w:b/>
          <w:sz w:val="26"/>
          <w:szCs w:val="26"/>
        </w:rPr>
      </w:pPr>
      <w:r w:rsidRPr="0088475E">
        <w:rPr>
          <w:b/>
          <w:sz w:val="26"/>
          <w:szCs w:val="26"/>
        </w:rPr>
        <w:t>ПЛАН</w:t>
      </w:r>
      <w:r>
        <w:rPr>
          <w:b/>
          <w:sz w:val="26"/>
          <w:szCs w:val="26"/>
        </w:rPr>
        <w:t xml:space="preserve"> </w:t>
      </w:r>
      <w:r w:rsidRPr="0088475E">
        <w:rPr>
          <w:b/>
          <w:sz w:val="26"/>
          <w:szCs w:val="26"/>
        </w:rPr>
        <w:t>ВНУТРЕННЕГО ФИНАНСОВОГО АУДИТА</w:t>
      </w:r>
      <w:r>
        <w:rPr>
          <w:b/>
          <w:sz w:val="26"/>
          <w:szCs w:val="26"/>
        </w:rPr>
        <w:t xml:space="preserve"> </w:t>
      </w:r>
      <w:r w:rsidRPr="0088475E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88475E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88475E">
        <w:rPr>
          <w:b/>
          <w:sz w:val="26"/>
          <w:szCs w:val="26"/>
        </w:rPr>
        <w:t xml:space="preserve"> ПОЛУГОДИЕ 201</w:t>
      </w:r>
      <w:r>
        <w:rPr>
          <w:b/>
          <w:sz w:val="26"/>
          <w:szCs w:val="26"/>
        </w:rPr>
        <w:t>9</w:t>
      </w:r>
      <w:r w:rsidRPr="0088475E">
        <w:rPr>
          <w:b/>
          <w:sz w:val="26"/>
          <w:szCs w:val="26"/>
        </w:rPr>
        <w:t xml:space="preserve"> ГОДА</w:t>
      </w:r>
    </w:p>
    <w:p w:rsidR="00BB6C38" w:rsidRDefault="00BB6C38" w:rsidP="00BB6C38">
      <w:pPr>
        <w:jc w:val="both"/>
        <w:rPr>
          <w:sz w:val="26"/>
          <w:szCs w:val="26"/>
        </w:rPr>
      </w:pPr>
      <w:r w:rsidRPr="00EA3CDA">
        <w:rPr>
          <w:sz w:val="26"/>
          <w:szCs w:val="26"/>
          <w:u w:val="single"/>
        </w:rPr>
        <w:t>Субъект внутреннего финансового аудита</w:t>
      </w:r>
      <w:r w:rsidRPr="00EA3CD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EA3CDA">
        <w:rPr>
          <w:sz w:val="26"/>
          <w:szCs w:val="26"/>
        </w:rPr>
        <w:t>Комитет по муниципальному финансовому контролю администрации Иркутского районного муниципального образования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258"/>
        <w:gridCol w:w="1843"/>
        <w:gridCol w:w="2436"/>
        <w:gridCol w:w="4793"/>
        <w:gridCol w:w="1416"/>
        <w:gridCol w:w="855"/>
        <w:gridCol w:w="1698"/>
      </w:tblGrid>
      <w:tr w:rsidR="00BB6C38" w:rsidRPr="00AB56D2" w:rsidTr="0045396A">
        <w:trPr>
          <w:tblHeader/>
        </w:trPr>
        <w:tc>
          <w:tcPr>
            <w:tcW w:w="551" w:type="dxa"/>
            <w:vAlign w:val="center"/>
          </w:tcPr>
          <w:p w:rsidR="00BB6C38" w:rsidRPr="00AB56D2" w:rsidRDefault="00BB6C38" w:rsidP="0045396A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6D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56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B56D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58" w:type="dxa"/>
            <w:vAlign w:val="center"/>
          </w:tcPr>
          <w:p w:rsidR="00BB6C38" w:rsidRPr="00AB56D2" w:rsidRDefault="00BB6C38" w:rsidP="0045396A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6D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AB56D2">
              <w:rPr>
                <w:rFonts w:ascii="Times New Roman" w:hAnsi="Times New Roman"/>
                <w:b/>
                <w:sz w:val="24"/>
                <w:szCs w:val="24"/>
              </w:rPr>
              <w:t>глав</w:t>
            </w:r>
            <w:r w:rsidRPr="006275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AB56D2"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AB56D2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администратора район</w:t>
            </w:r>
            <w:r w:rsidRPr="006275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AB56D2"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  <w:proofErr w:type="spellEnd"/>
            <w:r w:rsidRPr="00AB56D2">
              <w:rPr>
                <w:rFonts w:ascii="Times New Roman" w:hAnsi="Times New Roman"/>
                <w:b/>
                <w:sz w:val="24"/>
                <w:szCs w:val="24"/>
              </w:rPr>
              <w:t xml:space="preserve"> бюджета</w:t>
            </w:r>
          </w:p>
        </w:tc>
        <w:tc>
          <w:tcPr>
            <w:tcW w:w="1843" w:type="dxa"/>
            <w:vAlign w:val="center"/>
          </w:tcPr>
          <w:p w:rsidR="00BB6C38" w:rsidRPr="00AB56D2" w:rsidRDefault="00BB6C38" w:rsidP="0045396A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6D2">
              <w:rPr>
                <w:rFonts w:ascii="Times New Roman" w:hAnsi="Times New Roman"/>
                <w:b/>
                <w:sz w:val="24"/>
                <w:szCs w:val="24"/>
              </w:rPr>
              <w:t>Объект аудита</w:t>
            </w:r>
          </w:p>
        </w:tc>
        <w:tc>
          <w:tcPr>
            <w:tcW w:w="2436" w:type="dxa"/>
            <w:vAlign w:val="center"/>
          </w:tcPr>
          <w:p w:rsidR="00BB6C38" w:rsidRPr="00AB56D2" w:rsidRDefault="00BB6C38" w:rsidP="0045396A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6D2">
              <w:rPr>
                <w:rFonts w:ascii="Times New Roman" w:hAnsi="Times New Roman"/>
                <w:b/>
                <w:sz w:val="24"/>
                <w:szCs w:val="24"/>
              </w:rPr>
              <w:t>Направление аудита</w:t>
            </w:r>
          </w:p>
        </w:tc>
        <w:tc>
          <w:tcPr>
            <w:tcW w:w="4793" w:type="dxa"/>
            <w:vAlign w:val="center"/>
          </w:tcPr>
          <w:p w:rsidR="00BB6C38" w:rsidRPr="00AB56D2" w:rsidRDefault="00BB6C38" w:rsidP="0045396A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6D2">
              <w:rPr>
                <w:rFonts w:ascii="Times New Roman" w:hAnsi="Times New Roman"/>
                <w:b/>
                <w:sz w:val="24"/>
                <w:szCs w:val="24"/>
              </w:rPr>
              <w:t>Тема аудиторской проверки</w:t>
            </w:r>
          </w:p>
        </w:tc>
        <w:tc>
          <w:tcPr>
            <w:tcW w:w="1416" w:type="dxa"/>
            <w:vAlign w:val="center"/>
          </w:tcPr>
          <w:p w:rsidR="00BB6C38" w:rsidRPr="00AB56D2" w:rsidRDefault="00BB6C38" w:rsidP="0045396A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6D2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AB56D2">
              <w:rPr>
                <w:rFonts w:ascii="Times New Roman" w:hAnsi="Times New Roman"/>
                <w:b/>
                <w:sz w:val="24"/>
                <w:szCs w:val="24"/>
              </w:rPr>
              <w:t>аудитор-</w:t>
            </w:r>
            <w:proofErr w:type="spellStart"/>
            <w:r w:rsidRPr="00AB56D2">
              <w:rPr>
                <w:rFonts w:ascii="Times New Roman" w:hAnsi="Times New Roman"/>
                <w:b/>
                <w:sz w:val="24"/>
                <w:szCs w:val="24"/>
              </w:rPr>
              <w:t>ской</w:t>
            </w:r>
            <w:proofErr w:type="spellEnd"/>
            <w:proofErr w:type="gramEnd"/>
            <w:r w:rsidRPr="00AB56D2">
              <w:rPr>
                <w:rFonts w:ascii="Times New Roman" w:hAnsi="Times New Roman"/>
                <w:b/>
                <w:sz w:val="24"/>
                <w:szCs w:val="24"/>
              </w:rPr>
              <w:t xml:space="preserve"> проверки </w:t>
            </w:r>
          </w:p>
        </w:tc>
        <w:tc>
          <w:tcPr>
            <w:tcW w:w="855" w:type="dxa"/>
            <w:vAlign w:val="center"/>
          </w:tcPr>
          <w:p w:rsidR="00BB6C38" w:rsidRPr="00AB56D2" w:rsidRDefault="00BB6C38" w:rsidP="0045396A">
            <w:pPr>
              <w:pStyle w:val="a7"/>
              <w:ind w:left="-108" w:right="-15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B56D2">
              <w:rPr>
                <w:rFonts w:ascii="Times New Roman" w:hAnsi="Times New Roman"/>
                <w:b/>
                <w:sz w:val="24"/>
                <w:szCs w:val="24"/>
              </w:rPr>
              <w:t>Прове-</w:t>
            </w:r>
            <w:proofErr w:type="spellStart"/>
            <w:r w:rsidRPr="00AB56D2">
              <w:rPr>
                <w:rFonts w:ascii="Times New Roman" w:hAnsi="Times New Roman"/>
                <w:b/>
                <w:sz w:val="24"/>
                <w:szCs w:val="24"/>
              </w:rPr>
              <w:t>ряемый</w:t>
            </w:r>
            <w:proofErr w:type="spellEnd"/>
            <w:proofErr w:type="gramEnd"/>
            <w:r w:rsidRPr="00AB56D2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1698" w:type="dxa"/>
            <w:vAlign w:val="center"/>
          </w:tcPr>
          <w:p w:rsidR="00BB6C38" w:rsidRPr="00AB56D2" w:rsidRDefault="00BB6C38" w:rsidP="0045396A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6D2">
              <w:rPr>
                <w:rFonts w:ascii="Times New Roman" w:hAnsi="Times New Roman"/>
                <w:b/>
                <w:sz w:val="24"/>
                <w:szCs w:val="24"/>
              </w:rPr>
              <w:t xml:space="preserve">Срок проведения </w:t>
            </w:r>
            <w:proofErr w:type="spellStart"/>
            <w:r w:rsidRPr="00AB56D2">
              <w:rPr>
                <w:rFonts w:ascii="Times New Roman" w:hAnsi="Times New Roman"/>
                <w:b/>
                <w:sz w:val="24"/>
                <w:szCs w:val="24"/>
              </w:rPr>
              <w:t>контрольн</w:t>
            </w:r>
            <w:proofErr w:type="spellEnd"/>
            <w:r w:rsidRPr="00AB56D2">
              <w:rPr>
                <w:rFonts w:ascii="Times New Roman" w:hAnsi="Times New Roman"/>
                <w:b/>
                <w:sz w:val="24"/>
                <w:szCs w:val="24"/>
              </w:rPr>
              <w:t>. мероприятий</w:t>
            </w:r>
          </w:p>
        </w:tc>
      </w:tr>
      <w:tr w:rsidR="00BB6C38" w:rsidRPr="00AB56D2" w:rsidTr="0045396A">
        <w:trPr>
          <w:tblHeader/>
        </w:trPr>
        <w:tc>
          <w:tcPr>
            <w:tcW w:w="551" w:type="dxa"/>
            <w:vAlign w:val="center"/>
          </w:tcPr>
          <w:p w:rsidR="00BB6C38" w:rsidRPr="00AB56D2" w:rsidRDefault="00BB6C38" w:rsidP="0045396A">
            <w:pPr>
              <w:pStyle w:val="a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6D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BB6C38" w:rsidRPr="00AB56D2" w:rsidRDefault="00BB6C38" w:rsidP="0045396A">
            <w:pPr>
              <w:pStyle w:val="a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6D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B6C38" w:rsidRPr="00AB56D2" w:rsidRDefault="00BB6C38" w:rsidP="0045396A">
            <w:pPr>
              <w:pStyle w:val="a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6D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436" w:type="dxa"/>
            <w:vAlign w:val="center"/>
          </w:tcPr>
          <w:p w:rsidR="00BB6C38" w:rsidRPr="00AB56D2" w:rsidRDefault="00BB6C38" w:rsidP="0045396A">
            <w:pPr>
              <w:pStyle w:val="a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6D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4793" w:type="dxa"/>
            <w:vAlign w:val="center"/>
          </w:tcPr>
          <w:p w:rsidR="00BB6C38" w:rsidRPr="00AB56D2" w:rsidRDefault="00BB6C38" w:rsidP="0045396A">
            <w:pPr>
              <w:pStyle w:val="a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6D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BB6C38" w:rsidRPr="00AB56D2" w:rsidRDefault="00BB6C38" w:rsidP="0045396A">
            <w:pPr>
              <w:pStyle w:val="a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6D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55" w:type="dxa"/>
            <w:vAlign w:val="center"/>
          </w:tcPr>
          <w:p w:rsidR="00BB6C38" w:rsidRPr="00AB56D2" w:rsidRDefault="00BB6C38" w:rsidP="0045396A">
            <w:pPr>
              <w:pStyle w:val="a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6D2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698" w:type="dxa"/>
            <w:vAlign w:val="center"/>
          </w:tcPr>
          <w:p w:rsidR="00BB6C38" w:rsidRPr="00AB56D2" w:rsidRDefault="00BB6C38" w:rsidP="0045396A">
            <w:pPr>
              <w:pStyle w:val="a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6D2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BB6C38" w:rsidRPr="00AB56D2" w:rsidTr="0045396A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8" w:rsidRPr="00AB56D2" w:rsidRDefault="00BB6C38" w:rsidP="00BB6C38">
            <w:pPr>
              <w:pStyle w:val="a7"/>
              <w:numPr>
                <w:ilvl w:val="0"/>
                <w:numId w:val="7"/>
              </w:numPr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8" w:rsidRPr="00AB56D2" w:rsidRDefault="00BB6C38" w:rsidP="0045396A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56D2">
              <w:rPr>
                <w:sz w:val="24"/>
                <w:szCs w:val="24"/>
              </w:rPr>
              <w:t>Управле</w:t>
            </w:r>
            <w:r w:rsidRPr="00627517">
              <w:rPr>
                <w:sz w:val="24"/>
                <w:szCs w:val="24"/>
              </w:rPr>
              <w:t>-</w:t>
            </w:r>
            <w:r w:rsidRPr="00AB56D2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AB56D2">
              <w:rPr>
                <w:sz w:val="24"/>
                <w:szCs w:val="24"/>
              </w:rPr>
              <w:t xml:space="preserve"> </w:t>
            </w:r>
            <w:proofErr w:type="spellStart"/>
            <w:r w:rsidRPr="00AB56D2">
              <w:rPr>
                <w:sz w:val="24"/>
                <w:szCs w:val="24"/>
              </w:rPr>
              <w:t>образова</w:t>
            </w:r>
            <w:r w:rsidRPr="00627517">
              <w:rPr>
                <w:sz w:val="24"/>
                <w:szCs w:val="24"/>
              </w:rPr>
              <w:t>-</w:t>
            </w:r>
            <w:r w:rsidRPr="00AB56D2"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АИРМО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8" w:rsidRPr="00AB56D2" w:rsidRDefault="00BB6C38" w:rsidP="0045396A">
            <w:pPr>
              <w:contextualSpacing/>
              <w:jc w:val="center"/>
              <w:rPr>
                <w:sz w:val="24"/>
                <w:szCs w:val="24"/>
              </w:rPr>
            </w:pPr>
            <w:r w:rsidRPr="00AB56D2">
              <w:rPr>
                <w:sz w:val="24"/>
                <w:szCs w:val="24"/>
              </w:rPr>
              <w:t xml:space="preserve">МДОУ ИРМО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AB56D2">
              <w:rPr>
                <w:sz w:val="24"/>
                <w:szCs w:val="24"/>
              </w:rPr>
              <w:t>Уриковский</w:t>
            </w:r>
            <w:proofErr w:type="spellEnd"/>
            <w:r w:rsidRPr="00AB56D2">
              <w:rPr>
                <w:sz w:val="24"/>
                <w:szCs w:val="24"/>
              </w:rPr>
              <w:t xml:space="preserve"> детский сад </w:t>
            </w:r>
            <w:proofErr w:type="gramStart"/>
            <w:r w:rsidRPr="00AB56D2">
              <w:rPr>
                <w:sz w:val="24"/>
                <w:szCs w:val="24"/>
              </w:rPr>
              <w:t>комбинирован</w:t>
            </w:r>
            <w:r w:rsidRPr="00627517">
              <w:rPr>
                <w:sz w:val="24"/>
                <w:szCs w:val="24"/>
              </w:rPr>
              <w:t>-</w:t>
            </w:r>
            <w:proofErr w:type="spellStart"/>
            <w:r w:rsidRPr="00AB56D2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AB56D2">
              <w:rPr>
                <w:sz w:val="24"/>
                <w:szCs w:val="24"/>
              </w:rPr>
              <w:t xml:space="preserve"> вида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8" w:rsidRPr="00AB56D2" w:rsidRDefault="00BB6C38" w:rsidP="0045396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6D2">
              <w:rPr>
                <w:rFonts w:ascii="Times New Roman" w:hAnsi="Times New Roman"/>
                <w:sz w:val="24"/>
                <w:szCs w:val="24"/>
              </w:rPr>
              <w:t>Аудит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6D2">
              <w:rPr>
                <w:rFonts w:ascii="Times New Roman" w:hAnsi="Times New Roman"/>
                <w:sz w:val="24"/>
                <w:szCs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8" w:rsidRPr="00AB56D2" w:rsidRDefault="00BB6C38" w:rsidP="0045396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6D2">
              <w:rPr>
                <w:rFonts w:ascii="Times New Roman" w:hAnsi="Times New Roman"/>
                <w:sz w:val="24"/>
                <w:szCs w:val="24"/>
              </w:rPr>
              <w:t>Обеспечение соблюдений целей и порядка предоставления субсидии на выполнение муниципального задания. Оценка экономности и результативности использования бюджетных средств,</w:t>
            </w:r>
            <w:r w:rsidRPr="00627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6D2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оплату труда за 2018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8" w:rsidRPr="00AB56D2" w:rsidRDefault="00BB6C38" w:rsidP="0045396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56D2">
              <w:rPr>
                <w:rFonts w:ascii="Times New Roman" w:hAnsi="Times New Roman"/>
                <w:sz w:val="24"/>
                <w:szCs w:val="24"/>
              </w:rPr>
              <w:lastRenderedPageBreak/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56D2">
              <w:rPr>
                <w:rFonts w:ascii="Times New Roman" w:hAnsi="Times New Roman"/>
                <w:sz w:val="24"/>
                <w:szCs w:val="24"/>
              </w:rPr>
              <w:t>рованная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8" w:rsidRPr="00AB56D2" w:rsidRDefault="00BB6C38" w:rsidP="0045396A">
            <w:pPr>
              <w:contextualSpacing/>
              <w:jc w:val="center"/>
              <w:rPr>
                <w:sz w:val="24"/>
                <w:szCs w:val="24"/>
              </w:rPr>
            </w:pPr>
            <w:r w:rsidRPr="00AB56D2">
              <w:rPr>
                <w:sz w:val="24"/>
                <w:szCs w:val="24"/>
              </w:rPr>
              <w:t>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8" w:rsidRPr="00AB56D2" w:rsidRDefault="00BB6C38" w:rsidP="0045396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6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AB56D2">
              <w:rPr>
                <w:rFonts w:ascii="Times New Roman" w:hAnsi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</w:tr>
    </w:tbl>
    <w:p w:rsidR="00BB6C38" w:rsidRDefault="00BB6C38" w:rsidP="00BB6C38">
      <w:pPr>
        <w:jc w:val="both"/>
        <w:rPr>
          <w:lang w:val="en-US"/>
        </w:rPr>
      </w:pPr>
    </w:p>
    <w:p w:rsidR="00BB6C38" w:rsidRDefault="00BB6C38" w:rsidP="00BB6C38">
      <w:pPr>
        <w:jc w:val="both"/>
        <w:rPr>
          <w:lang w:val="en-US"/>
        </w:rPr>
      </w:pPr>
    </w:p>
    <w:p w:rsidR="00BB6C38" w:rsidRDefault="00BB6C38" w:rsidP="00BB6C38">
      <w:pPr>
        <w:jc w:val="both"/>
      </w:pPr>
      <w:r>
        <w:t>Председатель Комитета по муниципальному финансовому контролю</w:t>
      </w:r>
    </w:p>
    <w:p w:rsidR="00BB6C38" w:rsidRDefault="00BB6C38" w:rsidP="00BB6C38">
      <w:pPr>
        <w:jc w:val="both"/>
        <w:rPr>
          <w:sz w:val="24"/>
          <w:szCs w:val="24"/>
        </w:rPr>
      </w:pPr>
      <w:r>
        <w:t xml:space="preserve">администрации Иркутского районного 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М.И. Булатова</w:t>
      </w:r>
    </w:p>
    <w:p w:rsidR="00BB6C38" w:rsidRPr="00A728AA" w:rsidRDefault="00BB6C38" w:rsidP="00BB6C3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sectPr w:rsidR="00BB6C38" w:rsidRPr="00A728AA" w:rsidSect="00256809">
      <w:pgSz w:w="16838" w:h="11906" w:orient="landscape"/>
      <w:pgMar w:top="156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49"/>
    <w:multiLevelType w:val="hybridMultilevel"/>
    <w:tmpl w:val="09B61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490"/>
    <w:multiLevelType w:val="hybridMultilevel"/>
    <w:tmpl w:val="C65400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909E7"/>
    <w:multiLevelType w:val="hybridMultilevel"/>
    <w:tmpl w:val="568231D8"/>
    <w:lvl w:ilvl="0" w:tplc="B7A0F2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B2AB2"/>
    <w:multiLevelType w:val="hybridMultilevel"/>
    <w:tmpl w:val="F54E3680"/>
    <w:lvl w:ilvl="0" w:tplc="F36AB4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966ED"/>
    <w:multiLevelType w:val="hybridMultilevel"/>
    <w:tmpl w:val="00FAE990"/>
    <w:lvl w:ilvl="0" w:tplc="8B0CBAC8">
      <w:start w:val="1"/>
      <w:numFmt w:val="decimal"/>
      <w:lvlText w:val="%1."/>
      <w:lvlJc w:val="left"/>
      <w:pPr>
        <w:ind w:left="14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57F0C"/>
    <w:multiLevelType w:val="hybridMultilevel"/>
    <w:tmpl w:val="C65400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939A5"/>
    <w:rsid w:val="000A3965"/>
    <w:rsid w:val="000C491F"/>
    <w:rsid w:val="00163A4A"/>
    <w:rsid w:val="00166CD2"/>
    <w:rsid w:val="00186892"/>
    <w:rsid w:val="001C3817"/>
    <w:rsid w:val="002368DC"/>
    <w:rsid w:val="002926A3"/>
    <w:rsid w:val="003227A1"/>
    <w:rsid w:val="003B20E2"/>
    <w:rsid w:val="00404746"/>
    <w:rsid w:val="004448CF"/>
    <w:rsid w:val="004808EE"/>
    <w:rsid w:val="004852C3"/>
    <w:rsid w:val="004A7FDE"/>
    <w:rsid w:val="004B1C3D"/>
    <w:rsid w:val="004C6C0B"/>
    <w:rsid w:val="004F74D4"/>
    <w:rsid w:val="0050481B"/>
    <w:rsid w:val="0055467F"/>
    <w:rsid w:val="006939A5"/>
    <w:rsid w:val="006C294E"/>
    <w:rsid w:val="00703866"/>
    <w:rsid w:val="007078D4"/>
    <w:rsid w:val="00711070"/>
    <w:rsid w:val="007548D6"/>
    <w:rsid w:val="00767D52"/>
    <w:rsid w:val="00795382"/>
    <w:rsid w:val="007B7B3E"/>
    <w:rsid w:val="0084257D"/>
    <w:rsid w:val="00854A1C"/>
    <w:rsid w:val="00880237"/>
    <w:rsid w:val="008E00BD"/>
    <w:rsid w:val="009379BD"/>
    <w:rsid w:val="00990E7A"/>
    <w:rsid w:val="009D16F7"/>
    <w:rsid w:val="00A06158"/>
    <w:rsid w:val="00A2148D"/>
    <w:rsid w:val="00A8017A"/>
    <w:rsid w:val="00AB2B18"/>
    <w:rsid w:val="00AE31FA"/>
    <w:rsid w:val="00B16DA8"/>
    <w:rsid w:val="00B571AE"/>
    <w:rsid w:val="00B77DA7"/>
    <w:rsid w:val="00B80CA0"/>
    <w:rsid w:val="00BB297D"/>
    <w:rsid w:val="00BB2EF8"/>
    <w:rsid w:val="00BB6C38"/>
    <w:rsid w:val="00BE26A6"/>
    <w:rsid w:val="00C34D02"/>
    <w:rsid w:val="00C7543F"/>
    <w:rsid w:val="00CB5815"/>
    <w:rsid w:val="00D031E9"/>
    <w:rsid w:val="00D22C0C"/>
    <w:rsid w:val="00D27F12"/>
    <w:rsid w:val="00D3005A"/>
    <w:rsid w:val="00DB27F1"/>
    <w:rsid w:val="00DC545D"/>
    <w:rsid w:val="00E5035D"/>
    <w:rsid w:val="00E70066"/>
    <w:rsid w:val="00E91AF7"/>
    <w:rsid w:val="00E94E87"/>
    <w:rsid w:val="00E95813"/>
    <w:rsid w:val="00EA570C"/>
    <w:rsid w:val="00EB636E"/>
    <w:rsid w:val="00EE5667"/>
    <w:rsid w:val="00F50E86"/>
    <w:rsid w:val="00F565C5"/>
    <w:rsid w:val="00FC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08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6">
    <w:name w:val="Прижатый влево"/>
    <w:basedOn w:val="a"/>
    <w:next w:val="a"/>
    <w:rsid w:val="004808EE"/>
    <w:pPr>
      <w:widowControl/>
    </w:pPr>
    <w:rPr>
      <w:rFonts w:ascii="Arial" w:eastAsia="Times New Roman" w:hAnsi="Arial"/>
      <w:sz w:val="20"/>
      <w:szCs w:val="20"/>
      <w:lang w:eastAsia="ru-RU"/>
    </w:rPr>
  </w:style>
  <w:style w:type="paragraph" w:styleId="a7">
    <w:name w:val="No Spacing"/>
    <w:uiPriority w:val="1"/>
    <w:qFormat/>
    <w:rsid w:val="00EE566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EE566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6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08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6">
    <w:name w:val="Прижатый влево"/>
    <w:basedOn w:val="a"/>
    <w:next w:val="a"/>
    <w:rsid w:val="004808EE"/>
    <w:pPr>
      <w:widowControl/>
    </w:pPr>
    <w:rPr>
      <w:rFonts w:ascii="Arial" w:eastAsia="Times New Roman" w:hAnsi="Arial"/>
      <w:sz w:val="20"/>
      <w:szCs w:val="20"/>
      <w:lang w:eastAsia="ru-RU"/>
    </w:rPr>
  </w:style>
  <w:style w:type="paragraph" w:styleId="a7">
    <w:name w:val="No Spacing"/>
    <w:uiPriority w:val="1"/>
    <w:qFormat/>
    <w:rsid w:val="00EE566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EE566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2FB8-D51C-41FE-8A27-87FEB6C4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Клименко Наталья Валерьевна</cp:lastModifiedBy>
  <cp:revision>34</cp:revision>
  <cp:lastPrinted>2019-11-11T01:09:00Z</cp:lastPrinted>
  <dcterms:created xsi:type="dcterms:W3CDTF">2018-11-21T09:16:00Z</dcterms:created>
  <dcterms:modified xsi:type="dcterms:W3CDTF">2019-11-21T06:37:00Z</dcterms:modified>
</cp:coreProperties>
</file>