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0" w:name="__DdeLink__386_1596737344"/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от 06.12.2017 г.</w:t>
        <w:tab/>
      </w: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№ 575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Об  участии команды Иркутского района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первенстве Иркутской  области </w:t>
      </w:r>
    </w:p>
    <w:p>
      <w:pPr>
        <w:pStyle w:val="Msonormalbullet2gif"/>
        <w:spacing w:before="0" w:after="200"/>
        <w:contextualSpacing/>
        <w:rPr>
          <w:sz w:val="28"/>
          <w:szCs w:val="28"/>
        </w:rPr>
      </w:pPr>
      <w:bookmarkStart w:id="1" w:name="__DdeLink__386_1596737344"/>
      <w:bookmarkEnd w:id="1"/>
      <w:r>
        <w:rPr>
          <w:sz w:val="28"/>
          <w:szCs w:val="28"/>
        </w:rPr>
        <w:t>по волейболу среди мужских команд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целях повышения мастерства спортсменов по волейболу, </w:t>
      </w:r>
      <w:r>
        <w:rPr>
          <w:rFonts w:cs="Times New Roman" w:ascii="Times New Roman" w:hAnsi="Times New Roman"/>
          <w:sz w:val="28"/>
        </w:rPr>
        <w:t xml:space="preserve">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Иркутского районного  муниципального образования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районе»  на 2014 – 2017 годы,  утвержденной постановлением администрации Иркутского районного муниципального образования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Утвердить состав участников команды Иркутского района для участия в первенстве Иркутской области по волейболу среди мужских команд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  Управлению учёта и исполнения сметы администрации Иркутского районного муниципального образования обеспечить финансирование расходов на участие команды Иркутского района в первенстве Иркутской области по волейболу среди мужских команд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исполнения распоряжения возложить на первого заместителя Мэра.</w:t>
      </w:r>
    </w:p>
    <w:p>
      <w:pPr>
        <w:pStyle w:val="Msonormalbullet2gifbullet2gi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6" w:leader="none"/>
        </w:tabs>
        <w:spacing w:beforeAutospacing="0" w:before="0" w:afterAutospacing="0" w:after="200"/>
        <w:ind w:right="-1" w:hanging="0"/>
        <w:contextualSpacing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normalbullet2gifbullet2gi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6" w:leader="none"/>
        </w:tabs>
        <w:spacing w:beforeAutospacing="0" w:before="0" w:afterAutospacing="0" w:after="20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Msonormalbullet2gifbullet2gi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356" w:leader="none"/>
        </w:tabs>
        <w:spacing w:beforeAutospacing="0" w:before="0" w:afterAutospacing="0" w:after="20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Мэра района</w:t>
        <w:tab/>
        <w:tab/>
        <w:tab/>
        <w:tab/>
        <w:tab/>
        <w:tab/>
        <w:tab/>
        <w:tab/>
        <w:t xml:space="preserve">                И.В. Жук</w:t>
        <w:tab/>
      </w:r>
    </w:p>
    <w:p>
      <w:pPr>
        <w:pStyle w:val="Normal"/>
        <w:spacing w:lineRule="auto" w:line="240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постановлением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администрации  Иркутского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районного муниципального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образования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№ ______от «___»____2017 г.</w:t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участников команды Иркутского района для участия</w:t>
      </w:r>
    </w:p>
    <w:p>
      <w:pPr>
        <w:pStyle w:val="Msonormalbullet2gifbullet2gif"/>
        <w:shd w:val="clear" w:color="auto" w:fill="FFFFF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Первенстве  Иркутской области по волейболу среди мужских команд</w:t>
      </w:r>
    </w:p>
    <w:p>
      <w:pPr>
        <w:pStyle w:val="Msonormalbullet2gifbullet2gif"/>
        <w:shd w:val="clear" w:color="auto" w:fill="FFFFF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6"/>
        <w:gridCol w:w="3260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Ковязин Дмитрий Анатольевич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17.10.1983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Домрачев Максим Сергеевич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12.07.1988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Вантеев Евгений Викторович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29.11.1989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Дмитрий Игоревич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22.06.1990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Кудин Андрей Юрьевич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27.07.1988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Коврига Евгений Алексеевич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04.01.1989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Ларионов Семен Валерьевич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23.07.1995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Уханаев Борис Петрович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26.01.1990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Манданов Сергей Сергеевич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01.12.1987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Ильин Никита Петрович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15.01.1980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Андрюсишин Александр Григорьевич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27.09.1990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Федореев Михаил Константинович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08.11.1998</w:t>
            </w:r>
          </w:p>
        </w:tc>
      </w:tr>
    </w:tbl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</w:t>
        <w:tab/>
        <w:tab/>
        <w:tab/>
        <w:tab/>
        <w:tab/>
        <w:tab/>
        <w:t xml:space="preserve">   И.В. Жук</w:t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hd w:val="clear" w:color="auto" w:fill="FFFFFF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e5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317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804a0f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Msonormalbullet2gif" w:customStyle="1">
    <w:name w:val="msonormal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" w:customStyle="1">
    <w:name w:val="msonormalbullet1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0005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7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317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4ab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LibreOffice/5.3.5.2$Linux_X86_64 LibreOffice_project/30m0$Build-2</Application>
  <Pages>3</Pages>
  <Words>312</Words>
  <Characters>2383</Characters>
  <CharactersWithSpaces>2849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2013-03-11T07:12:00Z</dcterms:created>
  <dc:creator>vitchinnikovaia</dc:creator>
  <dc:description/>
  <dc:language>ru-RU</dc:language>
  <cp:lastModifiedBy>Константин Анатольевич К.</cp:lastModifiedBy>
  <cp:lastPrinted>2017-11-14T05:21:00Z</cp:lastPrinted>
  <dcterms:modified xsi:type="dcterms:W3CDTF">2017-12-07T09:32:49Z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