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70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09" w:right="709" w:hanging="0"/>
        <w:jc w:val="center"/>
        <w:rPr>
          <w:sz w:val="28"/>
          <w:szCs w:val="28"/>
        </w:rPr>
      </w:pPr>
      <w:r>
        <w:rPr/>
        <w:drawing>
          <wp:inline distT="0" distB="0" distL="19050" distR="9525">
            <wp:extent cx="657225" cy="7524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left" w:pos="8035" w:leader="none"/>
        </w:tabs>
        <w:suppressAutoHyphens w:val="true"/>
        <w:spacing w:lineRule="auto" w:line="360"/>
        <w:jc w:val="center"/>
        <w:rPr>
          <w:spacing w:val="25"/>
          <w:sz w:val="24"/>
          <w:szCs w:val="24"/>
          <w:lang w:eastAsia="ar-SA"/>
        </w:rPr>
      </w:pPr>
      <w:r>
        <w:rPr>
          <w:spacing w:val="25"/>
          <w:sz w:val="24"/>
          <w:szCs w:val="24"/>
          <w:lang w:eastAsia="ar-SA"/>
        </w:rPr>
        <w:t>РОССИЙСКАЯ ФЕДЕРАЦИЯ</w:t>
      </w:r>
    </w:p>
    <w:p>
      <w:pPr>
        <w:pStyle w:val="Normal"/>
        <w:shd w:val="clear" w:color="auto" w:fill="FFFFFF"/>
        <w:suppressAutoHyphens w:val="true"/>
        <w:spacing w:lineRule="auto" w:line="360"/>
        <w:ind w:left="14" w:hanging="0"/>
        <w:jc w:val="center"/>
        <w:rPr>
          <w:spacing w:val="-1"/>
          <w:sz w:val="24"/>
          <w:szCs w:val="24"/>
          <w:lang w:eastAsia="ar-SA"/>
        </w:rPr>
      </w:pPr>
      <w:r>
        <w:rPr>
          <w:spacing w:val="-1"/>
          <w:sz w:val="24"/>
          <w:szCs w:val="24"/>
          <w:lang w:eastAsia="ar-SA"/>
        </w:rPr>
        <w:t>ИРКУТСКАЯ ОБЛАСТЬ</w:t>
      </w:r>
    </w:p>
    <w:p>
      <w:pPr>
        <w:pStyle w:val="Normal"/>
        <w:shd w:val="clear" w:color="auto" w:fill="FFFFFF"/>
        <w:suppressAutoHyphens w:val="true"/>
        <w:spacing w:lineRule="auto" w:line="360"/>
        <w:ind w:left="10" w:hanging="0"/>
        <w:jc w:val="center"/>
        <w:rPr>
          <w:spacing w:val="-2"/>
          <w:sz w:val="24"/>
          <w:szCs w:val="24"/>
          <w:lang w:eastAsia="ar-SA"/>
        </w:rPr>
      </w:pPr>
      <w:r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suppressAutoHyphens w:val="true"/>
        <w:ind w:left="14" w:hanging="0"/>
        <w:jc w:val="center"/>
        <w:rPr>
          <w:b/>
          <w:b/>
          <w:spacing w:val="-7"/>
          <w:w w:val="129"/>
          <w:sz w:val="32"/>
          <w:szCs w:val="32"/>
          <w:lang w:eastAsia="ar-SA"/>
        </w:rPr>
      </w:pPr>
      <w:r>
        <w:rPr>
          <w:b/>
          <w:spacing w:val="-7"/>
          <w:w w:val="129"/>
          <w:sz w:val="32"/>
          <w:szCs w:val="32"/>
          <w:lang w:eastAsia="ar-SA"/>
        </w:rPr>
        <w:t>АДМИНИСТРАЦИ</w:t>
      </w:r>
      <w:r>
        <w:rPr>
          <w:b/>
          <w:spacing w:val="-7"/>
          <w:w w:val="129"/>
          <w:sz w:val="26"/>
          <w:szCs w:val="26"/>
          <w:lang w:eastAsia="ar-SA"/>
        </w:rPr>
        <w:t>Я</w:t>
      </w:r>
    </w:p>
    <w:p>
      <w:pPr>
        <w:pStyle w:val="Normal"/>
        <w:shd w:val="clear" w:color="auto" w:fill="FFFFFF"/>
        <w:suppressAutoHyphens w:val="true"/>
        <w:jc w:val="center"/>
        <w:rPr>
          <w:rFonts w:ascii="Courier New" w:hAnsi="Courier New"/>
          <w:b/>
          <w:b/>
          <w:spacing w:val="-5"/>
          <w:w w:val="136"/>
          <w:sz w:val="28"/>
          <w:szCs w:val="32"/>
          <w:lang w:eastAsia="ar-SA"/>
        </w:rPr>
      </w:pPr>
      <w:r>
        <w:rPr>
          <w:rFonts w:ascii="Courier New" w:hAnsi="Courier New"/>
          <w:b/>
          <w:spacing w:val="-5"/>
          <w:w w:val="136"/>
          <w:sz w:val="28"/>
          <w:szCs w:val="32"/>
          <w:lang w:eastAsia="ar-SA"/>
        </w:rPr>
      </w:r>
    </w:p>
    <w:p>
      <w:pPr>
        <w:pStyle w:val="Normal"/>
        <w:shd w:val="clear" w:color="auto" w:fill="FFFFFF"/>
        <w:jc w:val="center"/>
        <w:rPr>
          <w:b/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>
      <w:pPr>
        <w:pStyle w:val="Normal"/>
        <w:shd w:val="clear" w:color="auto" w:fill="FFFFFF"/>
        <w:suppressAutoHyphens w:val="true"/>
        <w:jc w:val="both"/>
        <w:rPr>
          <w:rFonts w:ascii="Courier New" w:hAnsi="Courier New"/>
          <w:b/>
          <w:b/>
          <w:spacing w:val="-5"/>
          <w:w w:val="136"/>
          <w:sz w:val="38"/>
          <w:szCs w:val="38"/>
          <w:lang w:eastAsia="ar-SA"/>
        </w:rPr>
      </w:pPr>
      <w:r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 «30» ноября </w:t>
      </w:r>
      <w:bookmarkStart w:id="0" w:name="_GoBack"/>
      <w:bookmarkEnd w:id="0"/>
      <w:r>
        <w:rPr>
          <w:sz w:val="24"/>
          <w:szCs w:val="24"/>
          <w:lang w:eastAsia="ar-SA"/>
        </w:rPr>
        <w:t>2017г.</w:t>
        <w:tab/>
        <w:tab/>
        <w:tab/>
        <w:tab/>
        <w:tab/>
        <w:t xml:space="preserve">                                                  № 559</w:t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формировании рабочей группы по вопросам организации похоронного дела, содержания кладбищ и объектов похоронного назначения на территории Иркутского районного муниципального образования</w:t>
      </w:r>
    </w:p>
    <w:p>
      <w:pPr>
        <w:pStyle w:val="3"/>
        <w:shd w:val="clear" w:color="auto" w:fill="FFFFFF"/>
        <w:spacing w:beforeAutospacing="0" w:before="0" w:afterAutospacing="0" w:after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widowControl/>
        <w:ind w:firstLine="540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В целях обеспечения общественного контроля за деятельностью в сфере похоронного дела,в соответствии с подпунктом 17 пункта 1 статьи 15 Федеральногозакона Российской Федерации от 06.10.2003 №131-ФЗ «Об общих принципах организации местного самоуправления в Российской Федерации», руководствуясь Федеральным </w:t>
      </w:r>
      <w:hyperlink r:id="rId3">
        <w:r>
          <w:rPr>
            <w:rStyle w:val="Style15"/>
            <w:rFonts w:eastAsia="Calibri"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Российской Федерации от 12.01.1996 № 8-ФЗ «О погребении и похоронном деле», </w:t>
      </w:r>
      <w:hyperlink r:id="rId4">
        <w:r>
          <w:rPr>
            <w:rStyle w:val="Style15"/>
            <w:rFonts w:eastAsia="Calibri" w:eastAsiaTheme="minorHAnsi"/>
            <w:sz w:val="28"/>
            <w:szCs w:val="28"/>
            <w:lang w:eastAsia="en-US"/>
          </w:rPr>
          <w:t>статьями 39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, </w:t>
      </w:r>
      <w:hyperlink r:id="rId5">
        <w:r>
          <w:rPr>
            <w:rStyle w:val="Style15"/>
            <w:rFonts w:eastAsia="Calibri" w:eastAsiaTheme="minorHAnsi"/>
            <w:sz w:val="28"/>
            <w:szCs w:val="28"/>
            <w:lang w:eastAsia="en-US"/>
          </w:rPr>
          <w:t>45</w:t>
        </w:r>
      </w:hyperlink>
      <w:r>
        <w:rPr>
          <w:rFonts w:eastAsia="Calibri" w:eastAsiaTheme="minorHAnsi"/>
          <w:sz w:val="28"/>
          <w:szCs w:val="28"/>
          <w:lang w:eastAsia="en-US"/>
        </w:rPr>
        <w:t>, 54 Устава Иркутского</w:t>
      </w:r>
      <w:r>
        <w:rPr>
          <w:sz w:val="28"/>
          <w:szCs w:val="28"/>
        </w:rPr>
        <w:t xml:space="preserve"> районного муниципального образования, администрация </w:t>
      </w:r>
      <w:r>
        <w:rPr>
          <w:spacing w:val="2"/>
          <w:sz w:val="28"/>
          <w:szCs w:val="28"/>
        </w:rPr>
        <w:t>Иркутского районного муниципального образования</w:t>
      </w:r>
    </w:p>
    <w:p>
      <w:pPr>
        <w:pStyle w:val="Normal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ПОСТАНОВЛЯЕТ:</w:t>
      </w:r>
    </w:p>
    <w:p>
      <w:pPr>
        <w:pStyle w:val="3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0"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sz w:val="28"/>
          <w:szCs w:val="28"/>
        </w:rPr>
        <w:t xml:space="preserve">Создать рабочую группу </w:t>
      </w:r>
      <w:r>
        <w:rPr>
          <w:b w:val="false"/>
          <w:bCs w:val="false"/>
          <w:sz w:val="28"/>
          <w:szCs w:val="28"/>
        </w:rPr>
        <w:t>по вопросам организации похоронного дела, содержания кладбищ и объектов похоронного назначения на территории Иркутского районного муниципального образования.</w:t>
      </w:r>
    </w:p>
    <w:p>
      <w:pPr>
        <w:pStyle w:val="3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0" w:firstLine="70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Утвердить положение о рабочей группе</w:t>
      </w:r>
      <w:r>
        <w:rPr>
          <w:b w:val="false"/>
          <w:bCs w:val="false"/>
          <w:sz w:val="28"/>
          <w:szCs w:val="28"/>
        </w:rPr>
        <w:t>по вопросам организации похоронного дела, содержания кладбищ и объектов похоронного назначения на территории Иркутского районного муниципального образования</w:t>
      </w:r>
      <w:r>
        <w:rPr>
          <w:b w:val="false"/>
          <w:sz w:val="28"/>
          <w:szCs w:val="28"/>
        </w:rPr>
        <w:t xml:space="preserve"> (приложение 1).</w:t>
      </w:r>
    </w:p>
    <w:p>
      <w:pPr>
        <w:pStyle w:val="3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0" w:firstLine="70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Утвердить состав рабочей группы</w:t>
      </w:r>
      <w:r>
        <w:rPr>
          <w:b w:val="false"/>
          <w:bCs w:val="false"/>
          <w:sz w:val="28"/>
          <w:szCs w:val="28"/>
        </w:rPr>
        <w:t>по вопросам организации похоронного дела,  содержания кладбищ и объектов похоронного назначения на территории Иркутского районного муниципального образования</w:t>
      </w:r>
      <w:r>
        <w:rPr>
          <w:b w:val="false"/>
          <w:sz w:val="28"/>
          <w:szCs w:val="28"/>
        </w:rPr>
        <w:t xml:space="preserve"> (приложение2).</w:t>
      </w:r>
    </w:p>
    <w:p>
      <w:pPr>
        <w:pStyle w:val="3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0" w:firstLine="70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Опубликовать настоящее постановление в газете «Ангарские огни» и разместить на официальном сайте Иркутского районного муниципального образования </w:t>
      </w:r>
      <w:r>
        <w:rPr>
          <w:b w:val="false"/>
          <w:sz w:val="28"/>
          <w:szCs w:val="28"/>
          <w:lang w:val="en-US"/>
        </w:rPr>
        <w:t>www</w:t>
      </w:r>
      <w:r>
        <w:rPr>
          <w:b w:val="false"/>
          <w:sz w:val="28"/>
          <w:szCs w:val="28"/>
        </w:rPr>
        <w:t>.</w:t>
      </w:r>
      <w:r>
        <w:rPr>
          <w:b w:val="false"/>
          <w:sz w:val="28"/>
          <w:szCs w:val="28"/>
          <w:lang w:val="en-US"/>
        </w:rPr>
        <w:t>irkraion</w:t>
      </w:r>
      <w:r>
        <w:rPr>
          <w:b w:val="false"/>
          <w:sz w:val="28"/>
          <w:szCs w:val="28"/>
        </w:rPr>
        <w:t>.</w:t>
      </w:r>
      <w:r>
        <w:rPr>
          <w:b w:val="false"/>
          <w:sz w:val="28"/>
          <w:szCs w:val="28"/>
          <w:lang w:val="en-US"/>
        </w:rPr>
        <w:t>ru</w:t>
      </w:r>
      <w:r>
        <w:rPr>
          <w:b w:val="false"/>
          <w:sz w:val="28"/>
          <w:szCs w:val="28"/>
        </w:rPr>
        <w:t xml:space="preserve">. </w:t>
      </w:r>
    </w:p>
    <w:p>
      <w:pPr>
        <w:pStyle w:val="3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0" w:firstLine="70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Контроль за исполнением настоящего постановления возложить на заместителя Мэра Иркутского районного муниципального образования.</w:t>
      </w:r>
    </w:p>
    <w:p>
      <w:pPr>
        <w:pStyle w:val="3"/>
        <w:shd w:val="clear" w:color="auto" w:fill="FFFFFF"/>
        <w:spacing w:beforeAutospacing="0" w:before="0" w:afterAutospacing="0" w:after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3"/>
        <w:shd w:val="clear" w:color="auto" w:fill="FFFFFF"/>
        <w:spacing w:beforeAutospacing="0" w:before="0" w:afterAutospacing="0" w:after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Мэр</w:t>
        <w:tab/>
        <w:tab/>
        <w:tab/>
        <w:tab/>
        <w:tab/>
        <w:t xml:space="preserve"> Л.П. Фролов</w:t>
      </w:r>
    </w:p>
    <w:p>
      <w:pPr>
        <w:pStyle w:val="Normal"/>
        <w:widowControl/>
        <w:spacing w:lineRule="auto" w:line="276" w:before="0" w:after="200"/>
        <w:rPr>
          <w:sz w:val="26"/>
          <w:szCs w:val="26"/>
        </w:rPr>
      </w:pPr>
      <w:r>
        <w:rPr>
          <w:sz w:val="26"/>
          <w:szCs w:val="26"/>
        </w:rPr>
      </w:r>
      <w:r>
        <w:br w:type="page"/>
      </w:r>
    </w:p>
    <w:p>
      <w:pPr>
        <w:pStyle w:val="Normal"/>
        <w:shd w:val="clear" w:color="auto" w:fill="FFFFFF"/>
        <w:tabs>
          <w:tab w:val="left" w:pos="5700" w:leader="none"/>
        </w:tabs>
        <w:rPr>
          <w:sz w:val="28"/>
          <w:szCs w:val="28"/>
        </w:rPr>
      </w:pPr>
      <w:r>
        <w:rPr>
          <w:sz w:val="28"/>
          <w:szCs w:val="26"/>
        </w:rPr>
        <w:t>Приложение 1</w:t>
        <w:br/>
        <w:t xml:space="preserve">к постановлениюадминистрации </w:t>
        <w:br/>
        <w:t xml:space="preserve">                                                                            Иркутского районного </w:t>
        <w:br/>
        <w:t xml:space="preserve">муниципального образования </w:t>
      </w:r>
    </w:p>
    <w:p>
      <w:pPr>
        <w:pStyle w:val="Normal"/>
        <w:shd w:val="clear" w:color="auto" w:fill="FFFFFF"/>
        <w:tabs>
          <w:tab w:val="left" w:pos="941" w:leader="none"/>
        </w:tabs>
        <w:rPr>
          <w:b/>
          <w:b/>
          <w:sz w:val="28"/>
          <w:szCs w:val="26"/>
        </w:rPr>
      </w:pPr>
      <w:r>
        <w:rPr>
          <w:sz w:val="28"/>
          <w:szCs w:val="26"/>
        </w:rPr>
        <w:t>от ____________ № ______</w:t>
      </w:r>
    </w:p>
    <w:p>
      <w:pPr>
        <w:pStyle w:val="3"/>
        <w:shd w:val="clear" w:color="auto" w:fill="FFFFFF"/>
        <w:spacing w:beforeAutospacing="0" w:before="0" w:afterAutospacing="0" w:after="0"/>
        <w:jc w:val="center"/>
        <w:rPr>
          <w:sz w:val="28"/>
          <w:szCs w:val="26"/>
        </w:rPr>
      </w:pPr>
      <w:r>
        <w:rPr>
          <w:sz w:val="28"/>
          <w:szCs w:val="26"/>
        </w:rPr>
      </w:r>
    </w:p>
    <w:p>
      <w:pPr>
        <w:pStyle w:val="3"/>
        <w:shd w:val="clear" w:color="auto" w:fill="FFFFFF"/>
        <w:spacing w:beforeAutospacing="0" w:before="0" w:afterAutospacing="0" w:after="0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Положение о рабочей группе по вопросам организации похоронного дела, содержания кладбищ и объектов похоронного назначения на территории Иркутского районного муниципального образования </w:t>
      </w:r>
    </w:p>
    <w:p>
      <w:pPr>
        <w:pStyle w:val="Normal"/>
        <w:widowControl/>
        <w:numPr>
          <w:ilvl w:val="0"/>
          <w:numId w:val="0"/>
        </w:numPr>
        <w:jc w:val="center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center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1. Общие положения</w:t>
      </w:r>
    </w:p>
    <w:p>
      <w:pPr>
        <w:pStyle w:val="Normal"/>
        <w:widowControl/>
        <w:ind w:firstLine="540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1.1. Рабочая группа </w:t>
      </w:r>
      <w:r>
        <w:rPr>
          <w:sz w:val="28"/>
          <w:szCs w:val="28"/>
        </w:rPr>
        <w:t>по вопросам организации похоронного дела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содержания кладбищ и объектов похоронного назначения</w:t>
      </w:r>
      <w:r>
        <w:rPr>
          <w:rFonts w:eastAsia="Calibri" w:eastAsiaTheme="minorHAnsi"/>
          <w:sz w:val="28"/>
          <w:szCs w:val="28"/>
          <w:lang w:eastAsia="en-US"/>
        </w:rPr>
        <w:t xml:space="preserve"> на территории Иркутского районного муниципального образования (далее - рабочая группа) является консультативным органом, образованным в целях разработки предложений по реализации полномочий органов местного самоуправления по организации ритуальных услуг и содержанию мест захоронения на территории Иркутского районного муниципального образования, предусмотренных Федеральным </w:t>
      </w:r>
      <w:hyperlink r:id="rId6">
        <w:r>
          <w:rPr>
            <w:rStyle w:val="Style15"/>
            <w:rFonts w:eastAsia="Calibri"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от 12 января 1996 года№ 8-ФЗ «Опогребении и похоронном деле».</w:t>
      </w:r>
    </w:p>
    <w:p>
      <w:pPr>
        <w:pStyle w:val="Normal"/>
        <w:widowControl/>
        <w:ind w:firstLine="540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1.2. Рабочая группа в своей деятельностируководствуется </w:t>
      </w:r>
      <w:hyperlink r:id="rId7">
        <w:r>
          <w:rPr>
            <w:rStyle w:val="Style15"/>
            <w:rFonts w:eastAsia="Calibri" w:eastAsiaTheme="minorHAnsi"/>
            <w:sz w:val="28"/>
            <w:szCs w:val="28"/>
            <w:lang w:eastAsia="en-US"/>
          </w:rPr>
          <w:t>Конституцией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Российской Федерации, Федеральными законами, иными нормативными правовыми актами Российской Федерации, нормативными правовыми актами Иркутской области, </w:t>
      </w:r>
      <w:hyperlink r:id="rId8">
        <w:r>
          <w:rPr>
            <w:rStyle w:val="Style15"/>
            <w:rFonts w:eastAsia="Calibri" w:eastAsiaTheme="minorHAnsi"/>
            <w:sz w:val="28"/>
            <w:szCs w:val="28"/>
            <w:lang w:eastAsia="en-US"/>
          </w:rPr>
          <w:t>Уставом</w:t>
        </w:r>
      </w:hyperlink>
      <w:r>
        <w:rPr>
          <w:rFonts w:eastAsia="Calibri" w:eastAsiaTheme="minorHAnsi"/>
          <w:sz w:val="28"/>
          <w:szCs w:val="28"/>
          <w:lang w:eastAsia="en-US"/>
        </w:rPr>
        <w:t>Иркутского районного муниципального образования,нормативными правовыми актами Иркутского районного муниципального образования, а также настоящим Положением.</w:t>
      </w:r>
    </w:p>
    <w:p>
      <w:pPr>
        <w:pStyle w:val="Normal"/>
        <w:widowControl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center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2. Задачи рабочей группы</w:t>
      </w:r>
    </w:p>
    <w:p>
      <w:pPr>
        <w:pStyle w:val="Normal"/>
        <w:widowControl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Основными задачами рабочей группы являются:</w:t>
      </w:r>
    </w:p>
    <w:p>
      <w:pPr>
        <w:pStyle w:val="Normal"/>
        <w:widowControl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2.1. Рассмотрение предложений по решению вопросов </w:t>
      </w:r>
      <w:r>
        <w:rPr>
          <w:sz w:val="28"/>
          <w:szCs w:val="28"/>
        </w:rPr>
        <w:t>организации похоронного дела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содержания кладбищ и объектов похоронного назначения</w:t>
      </w:r>
      <w:r>
        <w:rPr>
          <w:rFonts w:eastAsia="Calibri" w:eastAsiaTheme="minorHAnsi"/>
          <w:sz w:val="28"/>
          <w:szCs w:val="28"/>
          <w:lang w:eastAsia="en-US"/>
        </w:rPr>
        <w:t>на территорииИркутского районного муниципального образования</w:t>
      </w:r>
    </w:p>
    <w:p>
      <w:pPr>
        <w:pStyle w:val="Normal"/>
        <w:widowControl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2.2. Рассмотрение вопросов, касающихся взаимодействия лиц, осуществляющих предоставление ритуальных услуг и занимающихся организацией похорон на территории Иркутского районного муниципального образования.</w:t>
      </w:r>
    </w:p>
    <w:p>
      <w:pPr>
        <w:pStyle w:val="Normal"/>
        <w:widowControl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2.3. Подготовка предложений по реализации политики в сфере </w:t>
      </w:r>
      <w:r>
        <w:rPr>
          <w:sz w:val="28"/>
          <w:szCs w:val="28"/>
        </w:rPr>
        <w:t>организации похоронного дела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содержания кладбищ и объектов похоронного назначения</w:t>
      </w:r>
      <w:r>
        <w:rPr>
          <w:rFonts w:eastAsia="Calibri" w:eastAsiaTheme="minorHAnsi"/>
          <w:sz w:val="28"/>
          <w:szCs w:val="28"/>
          <w:lang w:eastAsia="en-US"/>
        </w:rPr>
        <w:t>на территории Иркутского районного муниципального образования.</w:t>
      </w:r>
    </w:p>
    <w:p>
      <w:pPr>
        <w:pStyle w:val="Normal"/>
        <w:widowControl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2.4. Защита прав и интересов граждан муниципального образования в сфере </w:t>
      </w:r>
      <w:r>
        <w:rPr>
          <w:sz w:val="28"/>
          <w:szCs w:val="28"/>
        </w:rPr>
        <w:t>организации похоронного дела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содержания кладбищ и объектов похоронного назначения</w:t>
      </w:r>
      <w:r>
        <w:rPr>
          <w:rFonts w:eastAsia="Calibri" w:eastAsiaTheme="minorHAnsi"/>
          <w:sz w:val="28"/>
          <w:szCs w:val="28"/>
          <w:lang w:eastAsia="en-US"/>
        </w:rPr>
        <w:t>.</w:t>
      </w:r>
    </w:p>
    <w:p>
      <w:pPr>
        <w:pStyle w:val="Normal"/>
        <w:widowControl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center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3. Функции рабочей группы</w:t>
      </w:r>
    </w:p>
    <w:p>
      <w:pPr>
        <w:pStyle w:val="Normal"/>
        <w:widowControl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Рабочая группа в целях решения возложенных на нее задач осуществляет следующие функции:</w:t>
      </w:r>
    </w:p>
    <w:p>
      <w:pPr>
        <w:pStyle w:val="Normal"/>
        <w:widowControl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3.1. Разрабатывает рекомендации, направленные на повышение эффективности деятельности органов местного самоуправления в сфере </w:t>
      </w:r>
      <w:r>
        <w:rPr>
          <w:sz w:val="28"/>
          <w:szCs w:val="28"/>
        </w:rPr>
        <w:t>организации похоронного дела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содержания кладбищ и объектов похоронного назначения</w:t>
      </w:r>
      <w:r>
        <w:rPr>
          <w:rFonts w:eastAsia="Calibri" w:eastAsiaTheme="minorHAnsi"/>
          <w:sz w:val="28"/>
          <w:szCs w:val="28"/>
          <w:lang w:eastAsia="en-US"/>
        </w:rPr>
        <w:t>на территории Иркутского районного муниципального образования.</w:t>
      </w:r>
    </w:p>
    <w:p>
      <w:pPr>
        <w:pStyle w:val="Normal"/>
        <w:widowControl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3.2. Подготавливает рекомендации юридическим лицам и физическим лицам, зарегистрированным в качестве индивидуальных предпринимателей без образования юридического лица, по вопросам повышения качества оказания ритуальных, юридических, производственных, обрядовых (кроме религиозных) и иных сопутствующих услуг, связанных с организацией и проведением похорон.</w:t>
      </w:r>
    </w:p>
    <w:p>
      <w:pPr>
        <w:pStyle w:val="Normal"/>
        <w:widowControl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3.3. Приглашает на свои заседания представителей органов государственной власти Иркутской области, представителей администраций муниципальных образований, входящих в состав Иркутского районного муниципального образования, организаций, осуществляющих деятельность в сфере похоронного дела, общественных и религиозных организаций (объединений) и других организаций, граждан.</w:t>
      </w:r>
    </w:p>
    <w:p>
      <w:pPr>
        <w:pStyle w:val="Normal"/>
        <w:widowControl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3.4. Рассматривает иные вопросы, связанные с организацией </w:t>
      </w:r>
      <w:r>
        <w:rPr>
          <w:sz w:val="28"/>
          <w:szCs w:val="28"/>
        </w:rPr>
        <w:t>похоронного дела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содержания кладбищ и объектов похоронного назначения</w:t>
      </w:r>
      <w:r>
        <w:rPr>
          <w:rFonts w:eastAsia="Calibri" w:eastAsiaTheme="minorHAnsi"/>
          <w:sz w:val="28"/>
          <w:szCs w:val="28"/>
          <w:lang w:eastAsia="en-US"/>
        </w:rPr>
        <w:t>.</w:t>
      </w:r>
    </w:p>
    <w:p>
      <w:pPr>
        <w:pStyle w:val="Normal"/>
        <w:widowControl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widowControl/>
        <w:numPr>
          <w:ilvl w:val="0"/>
          <w:numId w:val="0"/>
        </w:numPr>
        <w:jc w:val="center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4.Организация деятельности рабочей группы</w:t>
      </w:r>
    </w:p>
    <w:p>
      <w:pPr>
        <w:pStyle w:val="Normal"/>
        <w:widowControl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4.1. Рабочая группа образуется в составе председателя рабочей группы, заместителя председателя рабочей группы, секретаря рабочей группы и членов рабочей группы.</w:t>
      </w:r>
    </w:p>
    <w:p>
      <w:pPr>
        <w:pStyle w:val="Normal"/>
        <w:widowControl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4.2. Заседания рабочей группы проводятся по мере необходимости, но не реже одного раза в квартал. Заседание рабочей группы ведет председатель рабочей группы, а в случае его отсутствия – заместитель председателя рабочей группы.</w:t>
      </w:r>
    </w:p>
    <w:p>
      <w:pPr>
        <w:pStyle w:val="Normal"/>
        <w:widowControl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4.4. Заседание рабочей группы считается правомочным, если на нем присутствует не менее половины от общего числа членов рабочей группы, и оформляется протоколом, который подписывает председатель рабочей группы.</w:t>
      </w:r>
    </w:p>
    <w:p>
      <w:pPr>
        <w:pStyle w:val="Normal"/>
        <w:widowControl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4.5. Решения рабочей группы принимаются большинством голосов присутствующих на заседании членов рабочей группы. В случае равенства голосов голос председателя рабочей группы является решающим.</w:t>
      </w:r>
    </w:p>
    <w:p>
      <w:pPr>
        <w:pStyle w:val="Normal"/>
        <w:widowControl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4.6. Решения рабочей группы носят рекомендательный характер. Решения рабочей группы могут быть направлены руководителям структурных подразделений администрации Иркутского районного муниципального образования, администрациям сельских поселений, входящих в состав Иркутского районного муниципального образования, иным заинтересованным лицам.</w:t>
      </w:r>
    </w:p>
    <w:p>
      <w:pPr>
        <w:pStyle w:val="Normal"/>
        <w:widowControl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4.7. При ведении переписки, связанной с деятельностью рабочей группы, письма подписываются председателем рабочей группы или его заместителем.</w:t>
      </w:r>
    </w:p>
    <w:p>
      <w:pPr>
        <w:pStyle w:val="Normal"/>
        <w:widowControl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4.8. Организационное обеспечение деятельности рабочей группы осуществляет секретарь рабочей группы.</w:t>
      </w:r>
    </w:p>
    <w:p>
      <w:pPr>
        <w:pStyle w:val="3"/>
        <w:shd w:val="clear" w:color="auto" w:fill="FFFFFF"/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</w:r>
    </w:p>
    <w:p>
      <w:pPr>
        <w:pStyle w:val="Normal"/>
        <w:tabs>
          <w:tab w:val="left" w:pos="709" w:leader="none"/>
          <w:tab w:val="left" w:pos="7455" w:leader="none"/>
        </w:tabs>
        <w:rPr>
          <w:sz w:val="28"/>
          <w:szCs w:val="28"/>
        </w:rPr>
      </w:pPr>
      <w:r>
        <w:rPr>
          <w:sz w:val="28"/>
          <w:szCs w:val="28"/>
        </w:rPr>
        <w:t>Заместитель Мэра района         Д.В. Горин</w:t>
      </w:r>
    </w:p>
    <w:p>
      <w:pPr>
        <w:pStyle w:val="Normal"/>
        <w:shd w:val="clear" w:color="auto" w:fill="FFFFFF"/>
        <w:ind w:left="5103" w:hanging="0"/>
        <w:rPr>
          <w:sz w:val="28"/>
          <w:szCs w:val="26"/>
        </w:rPr>
      </w:pPr>
      <w:r>
        <w:rPr>
          <w:sz w:val="28"/>
          <w:szCs w:val="26"/>
        </w:rPr>
        <w:t>Приложение 2</w:t>
        <w:br/>
        <w:t xml:space="preserve">к постановлениюадминистрации </w:t>
        <w:br/>
        <w:t xml:space="preserve">Иркутского районного </w:t>
        <w:br/>
        <w:t xml:space="preserve">муниципального образования </w:t>
      </w:r>
    </w:p>
    <w:p>
      <w:pPr>
        <w:pStyle w:val="Normal"/>
        <w:shd w:val="clear" w:color="auto" w:fill="FFFFFF"/>
        <w:tabs>
          <w:tab w:val="left" w:pos="5700" w:leader="none"/>
        </w:tabs>
        <w:ind w:left="5103" w:hanging="0"/>
        <w:rPr>
          <w:b/>
          <w:b/>
          <w:sz w:val="28"/>
          <w:szCs w:val="26"/>
        </w:rPr>
      </w:pPr>
      <w:r>
        <w:rPr>
          <w:sz w:val="28"/>
          <w:szCs w:val="26"/>
        </w:rPr>
        <w:t>от ____________ № ______</w:t>
      </w:r>
    </w:p>
    <w:p>
      <w:pPr>
        <w:pStyle w:val="3"/>
        <w:shd w:val="clear" w:color="auto" w:fill="FFFFFF"/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>Состав рабочей группы по вопросам организации похоронного дела, содержания кладбищ и объектов похоронного назначения на территории Иркутского районного муниципального образования</w:t>
      </w:r>
    </w:p>
    <w:tbl>
      <w:tblPr>
        <w:tblStyle w:val="a5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204"/>
        <w:gridCol w:w="3365"/>
      </w:tblGrid>
      <w:tr>
        <w:trPr/>
        <w:tc>
          <w:tcPr>
            <w:tcW w:w="62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Мэра Иркутского районного муниципального образования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рабочей группы;</w:t>
            </w:r>
          </w:p>
        </w:tc>
      </w:tr>
      <w:tr>
        <w:trPr/>
        <w:tc>
          <w:tcPr>
            <w:tcW w:w="62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 Иркутского районного муниципального образования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рабочей группы;</w:t>
            </w:r>
          </w:p>
        </w:tc>
      </w:tr>
      <w:tr>
        <w:trPr/>
        <w:tc>
          <w:tcPr>
            <w:tcW w:w="62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по управлению муниципальным имуществом Комитета по </w:t>
            </w:r>
            <w:r>
              <w:rPr>
                <w:sz w:val="28"/>
                <w:szCs w:val="28"/>
                <w:lang w:eastAsia="ar-SA"/>
              </w:rPr>
              <w:t>управлению муниципальным имуществом и жизнеобеспечению администрации Иркутского районного муниципального образования (далее - КУМИ Иркутского района).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рабочей группы.</w:t>
            </w:r>
          </w:p>
        </w:tc>
      </w:tr>
      <w:tr>
        <w:trPr/>
        <w:tc>
          <w:tcPr>
            <w:tcW w:w="62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градостроительства, земельных и имущественных отношений администрации Хомутовского муниципального образования (по согласованию) 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Молодежного муниципального образования (по согласованию)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Ревякинского муниципального образования (по согласованию)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Думы Иркутского районного муниципального образования – председатель </w:t>
            </w:r>
            <w:r>
              <w:rPr>
                <w:bCs/>
                <w:sz w:val="28"/>
                <w:szCs w:val="28"/>
              </w:rPr>
              <w:t xml:space="preserve">Комиссии по бюджетной, финансово-экономической политике и муниципальной собственности </w:t>
            </w:r>
            <w:r>
              <w:rPr>
                <w:sz w:val="28"/>
                <w:szCs w:val="28"/>
              </w:rPr>
              <w:t>Думы Иркутского районного муниципального образования (по согласованию)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r>
              <w:rPr>
                <w:sz w:val="28"/>
                <w:szCs w:val="28"/>
                <w:lang w:eastAsia="ar-SA"/>
              </w:rPr>
              <w:t>КУМИ Иркутского района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по жизнеобеспечению  </w:t>
            </w:r>
            <w:r>
              <w:rPr>
                <w:sz w:val="28"/>
                <w:szCs w:val="28"/>
                <w:lang w:eastAsia="ar-SA"/>
              </w:rPr>
              <w:t>КУМИ Иркутского района;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градостроительства и земельных отношений администрации Ушаковского муниципального образования (по согласованию)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Иркутского районного муниципального образования (по согласованию)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  <w:lang w:eastAsia="ar-SA"/>
              </w:rPr>
              <w:t>КУМИ Иркутского района.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Заместитель Мэра                                                                                   Д.В. Горин</w:t>
      </w:r>
    </w:p>
    <w:sectPr>
      <w:type w:val="nextPage"/>
      <w:pgSz w:w="11906" w:h="16838"/>
      <w:pgMar w:left="1701" w:right="851" w:header="0" w:top="567" w:footer="0" w:bottom="56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  <w:rPr>
        <w:sz w:val="28"/>
        <w:b w:val="false"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16c8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c816c8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Normal"/>
    <w:link w:val="30"/>
    <w:uiPriority w:val="9"/>
    <w:qFormat/>
    <w:rsid w:val="00c816c8"/>
    <w:pPr>
      <w:widowControl/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c816c8"/>
    <w:rPr>
      <w:rFonts w:ascii="Tahoma" w:hAnsi="Tahoma" w:eastAsia="Times New Roman" w:cs="Tahoma"/>
      <w:sz w:val="16"/>
      <w:szCs w:val="1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c816c8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c816c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Style13" w:customStyle="1">
    <w:name w:val="Верхний колонтитул Знак"/>
    <w:basedOn w:val="DefaultParagraphFont"/>
    <w:link w:val="a7"/>
    <w:uiPriority w:val="99"/>
    <w:semiHidden/>
    <w:qFormat/>
    <w:rsid w:val="000439f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Нижний колонтитул Знак"/>
    <w:basedOn w:val="DefaultParagraphFont"/>
    <w:link w:val="a9"/>
    <w:uiPriority w:val="99"/>
    <w:semiHidden/>
    <w:qFormat/>
    <w:rsid w:val="000439f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7374c9"/>
    <w:rPr>
      <w:b/>
      <w:bCs/>
    </w:rPr>
  </w:style>
  <w:style w:type="character" w:styleId="ListLabel1">
    <w:name w:val="ListLabel 1"/>
    <w:qFormat/>
    <w:rPr>
      <w:rFonts w:eastAsia="Times New Roman" w:cs="Times New Roman"/>
      <w:b w:val="false"/>
      <w:sz w:val="28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816c8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163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0"/>
      <w:szCs w:val="22"/>
      <w:lang w:val="ru-RU" w:eastAsia="en-US" w:bidi="ar-SA"/>
    </w:rPr>
  </w:style>
  <w:style w:type="paragraph" w:styleId="Style21">
    <w:name w:val="Header"/>
    <w:basedOn w:val="Normal"/>
    <w:link w:val="a8"/>
    <w:uiPriority w:val="99"/>
    <w:semiHidden/>
    <w:unhideWhenUsed/>
    <w:rsid w:val="000439f7"/>
    <w:pPr>
      <w:tabs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a"/>
    <w:uiPriority w:val="99"/>
    <w:semiHidden/>
    <w:unhideWhenUsed/>
    <w:rsid w:val="000439f7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73490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816c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FEF3EA7413181258C5895C23B6FAEEA1395451CCEE3F5330E35377DB1BRAnEG" TargetMode="External"/><Relationship Id="rId4" Type="http://schemas.openxmlformats.org/officeDocument/2006/relationships/hyperlink" Target="consultantplus://offline/ref=EE128EC5DA503C79B30C1811FBEB7336EC68A30DD77DBCC910522B29D0214CC611E6282062C85C755038FBvCyDA" TargetMode="External"/><Relationship Id="rId5" Type="http://schemas.openxmlformats.org/officeDocument/2006/relationships/hyperlink" Target="consultantplus://offline/ref=EE128EC5DA503C79B30C1811FBEB7336EC68A30DD77DBCC910522B29D0214CC611E6282062C85C755038FCvCyDA" TargetMode="External"/><Relationship Id="rId6" Type="http://schemas.openxmlformats.org/officeDocument/2006/relationships/hyperlink" Target="consultantplus://offline/ref=284308C3BC4F1E9D653103CD87F1B313A04C33DFE12D0BD6AD2279C1A4x7V2H" TargetMode="External"/><Relationship Id="rId7" Type="http://schemas.openxmlformats.org/officeDocument/2006/relationships/hyperlink" Target="consultantplus://offline/ref=284308C3BC4F1E9D653103CD87F1B313A34C3DDFEC735CD4FC7777xCV4H" TargetMode="External"/><Relationship Id="rId8" Type="http://schemas.openxmlformats.org/officeDocument/2006/relationships/hyperlink" Target="consultantplus://offline/ref=284308C3BC4F1E9D65311DC0919DEC16A14F64D7E6270180F6777F96FB22E0442CxBV3H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2CF11-C847-4430-9771-408C563B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LibreOffice/5.3.5.2$Linux_X86_64 LibreOffice_project/30m0$Build-2</Application>
  <Pages>4</Pages>
  <Words>903</Words>
  <Characters>7347</Characters>
  <CharactersWithSpaces>8421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2017-11-29T07:26:00Z</dcterms:created>
  <dc:creator>bogoduhovamo</dc:creator>
  <dc:description/>
  <dc:language>ru-RU</dc:language>
  <cp:lastModifiedBy>Константин Анатольевич К.</cp:lastModifiedBy>
  <cp:lastPrinted>2017-11-29T07:32:00Z</cp:lastPrinted>
  <dcterms:modified xsi:type="dcterms:W3CDTF">2017-12-04T12:01:00Z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DocHome">
    <vt:i4>-241474185</vt:i4>
  </property>
</Properties>
</file>