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41" w:leader="none"/>
        </w:tabs>
        <w:ind w:left="5670" w:hanging="0"/>
        <w:rPr>
          <w:lang w:eastAsia="ar-SA"/>
        </w:rPr>
      </w:pP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bookmarkStart w:id="0" w:name="__DdeLink__3536_211402642"/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13</w:t>
      </w:r>
      <w:r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 xml:space="preserve">сентября </w:t>
      </w:r>
      <w:r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17</w:t>
      </w:r>
      <w:r>
        <w:rPr>
          <w:sz w:val="24"/>
          <w:szCs w:val="24"/>
          <w:lang w:eastAsia="ar-SA"/>
        </w:rPr>
        <w:t>г.</w:t>
        <w:tab/>
        <w:tab/>
        <w:tab/>
        <w:t xml:space="preserve">                                 </w:t>
        <w:tab/>
        <w:tab/>
        <w:tab/>
        <w:tab/>
        <w:t xml:space="preserve">    № </w:t>
      </w:r>
      <w:r>
        <w:rPr>
          <w:sz w:val="24"/>
          <w:szCs w:val="24"/>
          <w:lang w:eastAsia="ar-SA"/>
        </w:rPr>
        <w:t>371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bookmarkStart w:id="1" w:name="__DdeLink__3536_211402642"/>
      <w:bookmarkEnd w:id="1"/>
      <w:r>
        <w:rPr>
          <w:sz w:val="28"/>
          <w:szCs w:val="28"/>
          <w:lang w:eastAsia="ar-SA"/>
        </w:rPr>
        <w:t xml:space="preserve">Об утверждении положения «О порядке подачи обращения гражданина, замещавшего в администрации Иркутского районного муниципального образования должность муниципальной службы, включенную в перечень должностей, установленных Постановлением мэра Иркутского районного муниципального образования от 24.11.2010 №7337 «О Перечне должностей муниципальной службы в органах местного самоуправления Иркутского районного муниципального образования»,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 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постановлением мэра Иркутского районного муниципального образования  от 07.09.2010 №5754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интересов», руководствуясь ст.ст. 39,45,54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Положение о порядке подачи обращения гражданина, замещавшего в администрации Иркутского районного муниципального образования должность муниципальной службы, включенную в перечень должностей, установленных Постановлением мэра Иркутского районного муниципального образования от 24.11.2010 №7337 «О Перечне должностей муниципальной службы в органах местного самоуправления Иркутского районного муниципального образования»,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2. Опубликовать настоящее постановление в информационно -  телекоммуникационной сети «Интернет» на официальном сайте Иркутского районного муниципального образования по адресу: </w:t>
      </w:r>
      <w:r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irkraion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;  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>3. Контроль за исполнением настоящего постановления возложить на заместителя Мэра-руководителя аппарата администрации.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</w:t>
        <w:tab/>
        <w:tab/>
        <w:tab/>
        <w:tab/>
        <w:tab/>
        <w:tab/>
        <w:tab/>
        <w:tab/>
        <w:tab/>
        <w:t xml:space="preserve">            Л.П. Фролов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/>
              <w:spacing w:lineRule="auto" w:line="240" w:before="0" w:after="0"/>
              <w:ind w:left="3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widowControl/>
              <w:spacing w:lineRule="auto" w:line="240" w:before="0" w:after="0"/>
              <w:ind w:left="3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Иркутского районного                  </w:t>
            </w:r>
          </w:p>
          <w:p>
            <w:pPr>
              <w:pStyle w:val="Normal"/>
              <w:widowControl/>
              <w:spacing w:lineRule="auto" w:line="240" w:before="0" w:after="0"/>
              <w:ind w:left="3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widowControl/>
              <w:spacing w:lineRule="auto" w:line="240" w:before="0" w:after="0"/>
              <w:ind w:left="3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от____________№____________</w:t>
            </w:r>
          </w:p>
        </w:tc>
      </w:tr>
    </w:tbl>
    <w:p>
      <w:pPr>
        <w:pStyle w:val="Normal"/>
        <w:widowControl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jc w:val="both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порядке подачи обращения гражданина, замещавшего в администрации Иркутского районного муниципального образования должность муниципальной службы, включенную в перечень должностей, установленных Постановлением мэра Иркутского районного муниципального образования от 24.11.2010 №7337 «О Перечне должностей муниципальной службы в органах местного самоуправления Иркутского районного муниципального образования»,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Настоящее Положение </w:t>
      </w:r>
      <w:r>
        <w:rPr>
          <w:rFonts w:eastAsia="Calibri"/>
          <w:sz w:val="28"/>
          <w:szCs w:val="28"/>
          <w:lang w:eastAsia="en-US"/>
        </w:rPr>
        <w:t xml:space="preserve">определяет </w:t>
      </w:r>
      <w:r>
        <w:rPr>
          <w:sz w:val="28"/>
          <w:szCs w:val="28"/>
          <w:lang w:eastAsia="ar-SA"/>
        </w:rPr>
        <w:t xml:space="preserve">порядок подачи обращения гражданина, замещавшего в администрации Иркутского районного муниципального образования должность муниципальной службы, включенную в перечень должностей, установленных Постановлением мэра Иркутского районного муниципального образования от 24.11.2010 №7337 «О Перечне должностей муниципальной службы в органах местного самоуправления Иркутского районного муниципального образования»,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>
        <w:rPr>
          <w:sz w:val="28"/>
          <w:szCs w:val="28"/>
        </w:rPr>
        <w:t>(далее – обращение).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Обращение оформляется в письменной форме согласно приложению 1 к настоящему Положению.</w:t>
      </w:r>
    </w:p>
    <w:p>
      <w:pPr>
        <w:pStyle w:val="Normal"/>
        <w:widowControl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3. Гражданин подает обращение в управление кадровой политики администрации Иркутского районного муниципального образования (далее – уполномоченный орган) лично или </w:t>
      </w:r>
      <w:r>
        <w:rPr>
          <w:rFonts w:eastAsia="Calibri"/>
          <w:sz w:val="28"/>
          <w:szCs w:val="28"/>
          <w:lang w:eastAsia="en-US"/>
        </w:rPr>
        <w:t>путем направления обращения заказным почтовым отправлением с описью вложения и с уведомлением о вручении.</w:t>
      </w:r>
    </w:p>
    <w:p>
      <w:pPr>
        <w:pStyle w:val="Normal"/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4. Обращение </w:t>
      </w:r>
      <w:r>
        <w:rPr>
          <w:rFonts w:eastAsia="Calibri"/>
          <w:iCs/>
          <w:sz w:val="28"/>
          <w:szCs w:val="28"/>
          <w:lang w:eastAsia="en-US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>
      <w:pPr>
        <w:pStyle w:val="Normal"/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>
      <w:pPr>
        <w:pStyle w:val="Normal"/>
        <w:widowControl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5.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>
      <w:pPr>
        <w:pStyle w:val="Normal"/>
        <w:widowControl/>
        <w:ind w:firstLine="709"/>
        <w:jc w:val="both"/>
        <w:rPr/>
      </w:pPr>
      <w:r>
        <w:rPr>
          <w:rFonts w:eastAsia="Calibri"/>
          <w:iCs/>
          <w:sz w:val="28"/>
          <w:szCs w:val="28"/>
          <w:lang w:eastAsia="en-US"/>
        </w:rPr>
        <w:t xml:space="preserve">6.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3">
        <w:r>
          <w:rPr>
            <w:rStyle w:val="Style15"/>
            <w:rFonts w:eastAsia="Calibri"/>
            <w:iCs/>
            <w:sz w:val="28"/>
            <w:szCs w:val="28"/>
            <w:lang w:eastAsia="en-US"/>
          </w:rPr>
          <w:t>расписку</w:t>
        </w:r>
      </w:hyperlink>
      <w:r>
        <w:rPr>
          <w:rFonts w:eastAsia="Calibri"/>
          <w:iCs/>
          <w:sz w:val="28"/>
          <w:szCs w:val="28"/>
          <w:lang w:eastAsia="en-US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7. Обращение в срок не позднее 2 рабочих дней со дня его регистрации передается уполномоченным органом </w:t>
      </w:r>
      <w:r>
        <w:rPr>
          <w:rFonts w:eastAsia="Calibri"/>
          <w:sz w:val="28"/>
          <w:szCs w:val="28"/>
          <w:lang w:eastAsia="en-US"/>
        </w:rPr>
        <w:t xml:space="preserve">секретарю </w:t>
      </w:r>
      <w:r>
        <w:rPr>
          <w:rFonts w:eastAsia="Calibri"/>
          <w:iCs/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Calibri"/>
          <w:sz w:val="28"/>
          <w:szCs w:val="28"/>
          <w:lang w:eastAsia="en-US"/>
        </w:rPr>
        <w:t>администрации Иркутского районного муниципального образования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 (далее – комиссия по урегулированию конфликта интересов)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8. Комиссия </w:t>
      </w:r>
      <w:r>
        <w:rPr>
          <w:rFonts w:eastAsia="Calibri"/>
          <w:iCs/>
          <w:sz w:val="28"/>
          <w:szCs w:val="28"/>
          <w:lang w:eastAsia="en-US"/>
        </w:rPr>
        <w:t>по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 xml:space="preserve"> рассматривает обращение в порядке и сроки, установленные </w:t>
      </w:r>
      <w:r>
        <w:rPr>
          <w:sz w:val="28"/>
          <w:szCs w:val="28"/>
        </w:rPr>
        <w:t>постановлением мэра Иркутского районного муниципального образования от 07.09.2010 №5754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интересов», в редакции постановления администрации Иркутского районного муниципального образования от 12.01.2017 №3 «О внесении изменений в постановление мэра района от 07.09.2010 №5754».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Заместитель Мэра-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П.Н. Новосельцев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7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37"/>
        <w:gridCol w:w="5075"/>
      </w:tblGrid>
      <w:tr>
        <w:trPr/>
        <w:tc>
          <w:tcPr>
            <w:tcW w:w="46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04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1 </w:t>
            </w:r>
          </w:p>
          <w:p>
            <w:pPr>
              <w:pStyle w:val="Normal"/>
              <w:widowControl/>
              <w:spacing w:lineRule="auto" w:line="204" w:before="0"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Положению о порядке подачи обращения гражданина, замещавшего в администрации Иркутского районного муниципального образования должность муниципальной службы, включенную в перечень должностей, установленных Постановлением мэра Иркутского районного муниципального образования от 24.11.2010 №7337 «О Перечне должностей муниципальной службы в органах местного самоуправления Иркутского районного муниципального образования»,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</w:t>
            </w:r>
            <w:bookmarkStart w:id="2" w:name="_GoBack"/>
            <w:bookmarkEnd w:id="2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 муниципальной службы </w:t>
            </w:r>
          </w:p>
          <w:p>
            <w:pPr>
              <w:pStyle w:val="Normal"/>
              <w:widowControl/>
              <w:spacing w:lineRule="auto" w:line="204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04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04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Иркутского районного муниципального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>
            <w:pPr>
              <w:pStyle w:val="Normal"/>
              <w:widowControl/>
              <w:spacing w:lineRule="auto" w:line="204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________________________________________</w:t>
            </w:r>
          </w:p>
          <w:p>
            <w:pPr>
              <w:pStyle w:val="Normal"/>
              <w:widowControl/>
              <w:spacing w:lineRule="auto" w:line="204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>
      <w:pPr>
        <w:pStyle w:val="Normal"/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ОБРАЩЕНИЕ</w:t>
      </w:r>
    </w:p>
    <w:p>
      <w:pPr>
        <w:pStyle w:val="Normal"/>
        <w:widowControl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>
      <w:pPr>
        <w:pStyle w:val="Normal"/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10291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4"/>
        <w:gridCol w:w="1134"/>
        <w:gridCol w:w="3891"/>
        <w:gridCol w:w="4612"/>
        <w:gridCol w:w="1"/>
        <w:gridCol w:w="95"/>
        <w:gridCol w:w="1"/>
        <w:gridCol w:w="35"/>
        <w:gridCol w:w="1"/>
        <w:gridCol w:w="1"/>
        <w:gridCol w:w="197"/>
        <w:gridCol w:w="1"/>
        <w:gridCol w:w="1"/>
        <w:gridCol w:w="36"/>
      </w:tblGrid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left="-13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 ,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замещавший (ая) в период с ______________________   по ____________________________     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(наименование должности (ей) муниципальной службы)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соответствии со </w:t>
            </w:r>
            <w:hyperlink r:id="rId4">
              <w:r>
                <w:rPr>
                  <w:rStyle w:val="Style15"/>
                  <w:sz w:val="24"/>
                  <w:szCs w:val="24"/>
                  <w:lang w:eastAsia="en-US"/>
                </w:rPr>
                <w:t>статьей 1</w:t>
              </w:r>
            </w:hyperlink>
            <w:r>
              <w:rPr>
                <w:sz w:val="24"/>
                <w:szCs w:val="24"/>
                <w:lang w:eastAsia="en-US"/>
              </w:rPr>
              <w:t xml:space="preserve">4 Федерального закона </w:t>
            </w:r>
            <w:r>
              <w:rPr>
                <w:sz w:val="24"/>
                <w:szCs w:val="24"/>
              </w:rPr>
              <w:t>от 2 марта 2007 года №25</w:t>
              <w:noBreakHyphen/>
              <w:t>ФЗ «О муниципальной службе в Российской Федерации»</w:t>
            </w:r>
            <w:r>
              <w:rPr>
                <w:sz w:val="24"/>
                <w:szCs w:val="24"/>
                <w:lang w:eastAsia="en-US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</w:tc>
        <w:tc>
          <w:tcPr>
            <w:tcW w:w="9734" w:type="dxa"/>
            <w:gridSpan w:val="6"/>
            <w:tcBorders/>
            <w:shd w:fill="auto" w:val="clear"/>
          </w:tcPr>
          <w:p>
            <w:pPr>
              <w:pStyle w:val="Normal"/>
              <w:widowControl/>
              <w:ind w:left="-533" w:firstLine="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34" w:type="dxa"/>
            <w:gridSpan w:val="6"/>
            <w:tcBorders/>
            <w:shd w:fill="auto" w:val="clea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18" w:type="dxa"/>
            <w:gridSpan w:val="7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18" w:type="dxa"/>
            <w:gridSpan w:val="7"/>
            <w:tcBorders/>
            <w:shd w:fill="auto" w:val="clear"/>
          </w:tcPr>
          <w:p>
            <w:pPr>
              <w:pStyle w:val="Normal"/>
              <w:widowControl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мои должностные (служебные) обязанности входили следующие функции: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left="-2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____________________________________________________________________, 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left="-25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____________________________________________________________________,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8600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___________________________________________________________________.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18" w:type="dxa"/>
            <w:gridSpan w:val="7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8637" w:type="dxa"/>
            <w:gridSpan w:val="8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__________________________________________________________________,</w:t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37" w:type="dxa"/>
            <w:gridSpan w:val="8"/>
            <w:tcBorders/>
            <w:shd w:fill="auto" w:val="clear"/>
          </w:tcPr>
          <w:p>
            <w:pPr>
              <w:pStyle w:val="Normal"/>
              <w:widowControl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8637" w:type="dxa"/>
            <w:gridSpan w:val="8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</w:t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8637" w:type="dxa"/>
            <w:gridSpan w:val="8"/>
            <w:tcBorders/>
            <w:shd w:fill="auto" w:val="clear"/>
          </w:tcPr>
          <w:p>
            <w:pPr>
              <w:pStyle w:val="Normal"/>
              <w:widowControl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____________________________________________________________________.</w:t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</w:tcPr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ind w:firstLine="34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>
              <w:rPr>
                <w:i/>
                <w:sz w:val="24"/>
                <w:szCs w:val="24"/>
              </w:rPr>
              <w:t>(нужное подчеркнуть).</w:t>
            </w:r>
          </w:p>
          <w:p>
            <w:pPr>
              <w:pStyle w:val="Norma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09" w:type="dxa"/>
            <w:gridSpan w:val="3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 20__ года</w:t>
            </w:r>
          </w:p>
        </w:tc>
        <w:tc>
          <w:tcPr>
            <w:tcW w:w="4612" w:type="dxa"/>
            <w:tcBorders/>
            <w:shd w:fill="auto" w:val="clear"/>
          </w:tcPr>
          <w:p>
            <w:pPr>
              <w:pStyle w:val="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widowControl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tbl>
      <w:tblPr>
        <w:tblW w:w="100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30"/>
        <w:gridCol w:w="492"/>
        <w:gridCol w:w="1674"/>
        <w:gridCol w:w="3348"/>
      </w:tblGrid>
      <w:tr>
        <w:trPr/>
        <w:tc>
          <w:tcPr>
            <w:tcW w:w="10044" w:type="dxa"/>
            <w:gridSpan w:val="4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>
        <w:trPr/>
        <w:tc>
          <w:tcPr>
            <w:tcW w:w="10044" w:type="dxa"/>
            <w:gridSpan w:val="4"/>
            <w:tcBorders/>
            <w:shd w:fill="auto" w:val="clear"/>
          </w:tcPr>
          <w:p>
            <w:pPr>
              <w:pStyle w:val="Normal"/>
              <w:widowControl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</w:t>
            </w:r>
          </w:p>
          <w:p>
            <w:pPr>
              <w:pStyle w:val="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044" w:type="dxa"/>
            <w:gridSpan w:val="4"/>
            <w:tcBorders/>
            <w:shd w:fill="auto" w:val="clear"/>
          </w:tcPr>
          <w:p>
            <w:pPr>
              <w:pStyle w:val="Normal"/>
              <w:widowControl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_________________________________________________________________</w:t>
            </w:r>
          </w:p>
        </w:tc>
      </w:tr>
      <w:tr>
        <w:trPr/>
        <w:tc>
          <w:tcPr>
            <w:tcW w:w="10044" w:type="dxa"/>
            <w:gridSpan w:val="4"/>
            <w:tcBorders/>
            <w:shd w:fill="auto" w:val="clear"/>
          </w:tcPr>
          <w:p>
            <w:pPr>
              <w:pStyle w:val="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(при наличии) гражданина</w:t>
            </w:r>
          </w:p>
        </w:tc>
      </w:tr>
      <w:tr>
        <w:trPr/>
        <w:tc>
          <w:tcPr>
            <w:tcW w:w="10044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____ . 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022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 20__ года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2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48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(фамилия, имя, отчество (при наличии) ответственного должностного лица уполномоченного орга</w:t>
            </w:r>
          </w:p>
        </w:tc>
      </w:tr>
    </w:tbl>
    <w:p>
      <w:pPr>
        <w:pStyle w:val="Normal"/>
        <w:pageBreakBefore w:val="false"/>
        <w:widowControl/>
        <w:jc w:val="both"/>
        <w:rPr/>
      </w:pPr>
      <w:r>
        <w:rPr/>
      </w:r>
    </w:p>
    <w:sectPr>
      <w:type w:val="nextPage"/>
      <w:pgSz w:w="11906" w:h="16838"/>
      <w:pgMar w:left="1701" w:right="707" w:header="0" w:top="426" w:footer="0" w:bottom="567" w:gutter="0"/>
      <w:pgNumType w:start="1" w:fmt="decimal"/>
      <w:formProt w:val="false"/>
      <w:titlePg/>
      <w:textDirection w:val="lrTb"/>
      <w:docGrid w:type="default" w:linePitch="29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c2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5e80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3766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5e8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c27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qFormat/>
    <w:rsid w:val="00e11f8c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529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Application>LibreOffice/5.3.3.2$Linux_X86_64 LibreOffice_project/30m0$Build-2</Application>
  <Pages>6</Pages>
  <Words>1296</Words>
  <Characters>11131</Characters>
  <CharactersWithSpaces>13511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2016-12-20T22:47:00Z</dcterms:created>
  <dc:creator>Сleinne</dc:creator>
  <dc:description/>
  <dc:language>ru-RU</dc:language>
  <cp:lastModifiedBy/>
  <cp:lastPrinted>2017-09-04T02:52:00Z</cp:lastPrinted>
  <dcterms:modified xsi:type="dcterms:W3CDTF">2017-09-15T09:45:52Z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