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0E" w:rsidRDefault="00D84F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4F0E" w:rsidRDefault="00D84F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4F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F0E" w:rsidRDefault="00D84F0E">
            <w:pPr>
              <w:pStyle w:val="ConsPlusNormal"/>
              <w:outlineLvl w:val="0"/>
            </w:pPr>
            <w:r>
              <w:t>24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F0E" w:rsidRDefault="00D84F0E">
            <w:pPr>
              <w:pStyle w:val="ConsPlusNormal"/>
              <w:jc w:val="right"/>
              <w:outlineLvl w:val="0"/>
            </w:pPr>
            <w:r>
              <w:t>N 63-оз</w:t>
            </w:r>
          </w:p>
        </w:tc>
      </w:tr>
    </w:tbl>
    <w:p w:rsidR="00D84F0E" w:rsidRDefault="00D84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jc w:val="center"/>
      </w:pPr>
      <w:r>
        <w:t>ЗАКОН</w:t>
      </w:r>
    </w:p>
    <w:p w:rsidR="00D84F0E" w:rsidRDefault="00D84F0E">
      <w:pPr>
        <w:pStyle w:val="ConsPlusTitle"/>
        <w:jc w:val="center"/>
      </w:pPr>
    </w:p>
    <w:p w:rsidR="00D84F0E" w:rsidRDefault="00D84F0E">
      <w:pPr>
        <w:pStyle w:val="ConsPlusTitle"/>
        <w:jc w:val="center"/>
      </w:pPr>
      <w:r>
        <w:t>ИРКУТСКОЙ ОБЛАСТИ</w:t>
      </w:r>
    </w:p>
    <w:p w:rsidR="00D84F0E" w:rsidRDefault="00D84F0E">
      <w:pPr>
        <w:pStyle w:val="ConsPlusTitle"/>
        <w:jc w:val="center"/>
      </w:pPr>
    </w:p>
    <w:p w:rsidR="00D84F0E" w:rsidRDefault="00D84F0E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ОТДЕЛЬНЫМИ</w:t>
      </w:r>
      <w:proofErr w:type="gramEnd"/>
    </w:p>
    <w:p w:rsidR="00D84F0E" w:rsidRDefault="00D84F0E">
      <w:pPr>
        <w:pStyle w:val="ConsPlusTitle"/>
        <w:jc w:val="center"/>
      </w:pPr>
      <w:r>
        <w:t>ОБЛАСТНЫМИ ГОСУДАРСТВЕННЫМИ ПОЛНОМОЧИЯМИ В СФЕРЕ ТРУДА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right"/>
      </w:pPr>
      <w:proofErr w:type="gramStart"/>
      <w:r>
        <w:t>Принят</w:t>
      </w:r>
      <w:proofErr w:type="gramEnd"/>
    </w:p>
    <w:p w:rsidR="00D84F0E" w:rsidRDefault="00D84F0E">
      <w:pPr>
        <w:pStyle w:val="ConsPlusNormal"/>
        <w:jc w:val="right"/>
      </w:pPr>
      <w:r>
        <w:t>постановлением</w:t>
      </w:r>
    </w:p>
    <w:p w:rsidR="00D84F0E" w:rsidRDefault="00D84F0E">
      <w:pPr>
        <w:pStyle w:val="ConsPlusNormal"/>
        <w:jc w:val="right"/>
      </w:pPr>
      <w:r>
        <w:t>Законодательного собрания</w:t>
      </w:r>
    </w:p>
    <w:p w:rsidR="00D84F0E" w:rsidRDefault="00D84F0E">
      <w:pPr>
        <w:pStyle w:val="ConsPlusNormal"/>
        <w:jc w:val="right"/>
      </w:pPr>
      <w:r>
        <w:t>Иркутской области</w:t>
      </w:r>
    </w:p>
    <w:p w:rsidR="00D84F0E" w:rsidRDefault="00D84F0E">
      <w:pPr>
        <w:pStyle w:val="ConsPlusNormal"/>
        <w:jc w:val="right"/>
      </w:pPr>
      <w:r>
        <w:t>от 25 июня 2008 года</w:t>
      </w:r>
    </w:p>
    <w:p w:rsidR="00D84F0E" w:rsidRDefault="00D84F0E">
      <w:pPr>
        <w:pStyle w:val="ConsPlusNormal"/>
        <w:jc w:val="right"/>
      </w:pPr>
      <w:r>
        <w:t>N 44/18-ЗС</w:t>
      </w:r>
    </w:p>
    <w:p w:rsidR="00D84F0E" w:rsidRDefault="00D84F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F0E" w:rsidRDefault="00D84F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6" w:history="1">
              <w:r>
                <w:rPr>
                  <w:color w:val="0000FF"/>
                </w:rPr>
                <w:t>N 41/7-оз</w:t>
              </w:r>
            </w:hyperlink>
            <w:r>
              <w:rPr>
                <w:color w:val="392C69"/>
              </w:rPr>
              <w:t xml:space="preserve">, от 25.12.2009 </w:t>
            </w:r>
            <w:hyperlink r:id="rId7" w:history="1">
              <w:r>
                <w:rPr>
                  <w:color w:val="0000FF"/>
                </w:rPr>
                <w:t>N 110/76-оз</w:t>
              </w:r>
            </w:hyperlink>
            <w:r>
              <w:rPr>
                <w:color w:val="392C69"/>
              </w:rPr>
              <w:t xml:space="preserve">, от 29.11.2013 </w:t>
            </w:r>
            <w:hyperlink r:id="rId8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9" w:history="1">
              <w:r>
                <w:rPr>
                  <w:color w:val="0000FF"/>
                </w:rPr>
                <w:t>N 179-ОЗ</w:t>
              </w:r>
            </w:hyperlink>
            <w:r>
              <w:rPr>
                <w:color w:val="392C69"/>
              </w:rPr>
              <w:t xml:space="preserve">, от 27.04.2015 </w:t>
            </w:r>
            <w:hyperlink r:id="rId10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08.12.2015 </w:t>
            </w:r>
            <w:hyperlink r:id="rId11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2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27.12.2016 </w:t>
            </w:r>
            <w:hyperlink r:id="rId13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11.12.2019 </w:t>
            </w:r>
            <w:hyperlink r:id="rId14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5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,</w:t>
            </w:r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Иркутской области</w:t>
            </w:r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16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11.12.2012 </w:t>
            </w:r>
            <w:hyperlink r:id="rId17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18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19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</w:tr>
    </w:tbl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 xml:space="preserve">Предметом регулирования настоящего Закона являются отношения, связанные с </w:t>
      </w:r>
      <w:hyperlink r:id="rId20" w:history="1">
        <w:r>
          <w:rPr>
            <w:color w:val="0000FF"/>
          </w:rPr>
          <w:t>наделением</w:t>
        </w:r>
      </w:hyperlink>
      <w:r>
        <w:t xml:space="preserve"> согласно </w:t>
      </w:r>
      <w:hyperlink w:anchor="P180" w:history="1">
        <w:r>
          <w:rPr>
            <w:color w:val="0000FF"/>
          </w:rPr>
          <w:t>приложению 1</w:t>
        </w:r>
      </w:hyperlink>
      <w:r>
        <w:t xml:space="preserve"> к настоящему Закону органов местного самоуправления муниципальных образований Иркутской области (далее - органы местного самоуправления) отдельными областными государственными полномочиями в сфере труда (далее - государственные полномочия) на территории соответствующих муниципальных образований Иркутской области (далее - муниципальные образования).</w:t>
      </w:r>
    </w:p>
    <w:p w:rsidR="00D84F0E" w:rsidRDefault="00D84F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2. Государственные полномочия, которыми наделяются органы местного самоуправления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Органы местного самоуправления наделяются следующими государственными полномочиями: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соответствующего муниципального образования;</w:t>
      </w:r>
    </w:p>
    <w:p w:rsidR="00D84F0E" w:rsidRDefault="00D84F0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организация проведения обучения и проверки знаний работников, включая руководителей и специалистов, в области охраны труда;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lastRenderedPageBreak/>
        <w:t>3) анализ состояния условий и охраны труда, причин несчастных случаев на производстве и профессиональной заболеваемости на территории муниципального образования;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Иркутской области от 29.11.2013 N 103-ОЗ;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5) обследование соответствия условий труда требованиям охраны труда в организациях, расположенных на территории соответствующего муниципального образования, в целях осуществления уполномоченным исполнительным органом государственной власти Иркутской области (далее - уполномоченный орган) государственной экспертизы условий труда по запросам работодателей.</w:t>
      </w:r>
    </w:p>
    <w:p w:rsidR="00D84F0E" w:rsidRDefault="00D84F0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25.12.2009 N 110/76-оз)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6) осуществление уведомительной регистрации коллективных договоров;</w:t>
      </w:r>
    </w:p>
    <w:p w:rsidR="00D84F0E" w:rsidRDefault="00D84F0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29.11.2013 N 103-ОЗ)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7) осуществление </w:t>
      </w:r>
      <w:proofErr w:type="gramStart"/>
      <w:r>
        <w:t>контроля за</w:t>
      </w:r>
      <w:proofErr w:type="gramEnd"/>
      <w:r>
        <w:t xml:space="preserve"> выполнением коллективных договоров.</w:t>
      </w:r>
    </w:p>
    <w:p w:rsidR="00D84F0E" w:rsidRDefault="00D84F0E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Иркутской области от 29.11.2013 N 103-ОЗ)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соответствующими федеральными законами и законами Иркутской области (далее - область);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обращаться в уполномоченный орган за оказанием методической помощи по вопросам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3) в установленном порядке посещать организации всех организационно-правовых форм и форм собственности, запрашивать и получать информацию, необходимую для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создавать в установленном порядке комиссии с участием представителей соответствующих органов государственной власти, органов местного самоуправления и организаций для осуществления взаимодействия в области охраны труда на территории соответствующего муниципального образования;</w:t>
      </w:r>
    </w:p>
    <w:p w:rsidR="00D84F0E" w:rsidRDefault="00D84F0E">
      <w:pPr>
        <w:pStyle w:val="ConsPlusNormal"/>
        <w:spacing w:before="220"/>
        <w:ind w:firstLine="540"/>
        <w:jc w:val="both"/>
      </w:pPr>
      <w:proofErr w:type="gramStart"/>
      <w:r>
        <w:t>5) обращаться в соответствующие органы государственной власти по вопросам проведения в установленном порядке проверок по фактам нарушений трудового законодательства, иных нормативных правовых актов, содержащих нормы трудового права, и передаче соответствующих материалов в правоохранительные органы о привлечении виновных лиц к ответственности, а также по вопросам предъявления в суд исков о ликвидации организации или прекращении деятельности ее структурного подразделения вследствие нарушения требований</w:t>
      </w:r>
      <w:proofErr w:type="gramEnd"/>
      <w:r>
        <w:t xml:space="preserve"> охраны труда;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6) в случаях и порядке, установленных законодательством, принимать участие в деятельности комиссий, расследующих несчастные случаи на производстве;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7)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lastRenderedPageBreak/>
        <w:t>1) осуществлять государственные полномочия в соответствии с федеральным и областным законодательством;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не допускать нецелевое использование финансовых средств, переданных из областного бюджета на осуществление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3) представлять в уполномоченный орган материалы, документы и отчеты по вопросам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исполнять выданные в пределах компетенции письменные предписания уполномоченного органа, иных органов государственной власти области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Уполномоченный орган вправе в установленном порядке: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1)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3) давать письменные предписания по устранению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органов местного самоуправления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5) содействовать подготовке кадров и повышению их квалификации для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6) осуществлять иные полномочия, предусмотренные законодательством.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Уполномоченный орган обязан: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оказывать органам местного самоуправления методическую помощь при осуществлении ими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представлять органам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3)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</w:t>
      </w:r>
      <w:proofErr w:type="gramStart"/>
      <w:r>
        <w:t>позднее</w:t>
      </w:r>
      <w:proofErr w:type="gramEnd"/>
      <w:r>
        <w:t xml:space="preserve"> чем за 1 месяц до отчетной даты.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lastRenderedPageBreak/>
        <w:t>3. Уполномоченный орган вправе отменить или приостановить действие муниципального правового акта в части, регулирующей осуществление органами местного самоуправления государственных полномочий.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5. Материальное обеспечение государственных полномочий органов местного самоуправления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bookmarkStart w:id="0" w:name="P82"/>
      <w:bookmarkEnd w:id="0"/>
      <w: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государственных полномочий органами местного самоуправления, перечень подлежащих передаче материальных средств определяется Правительством Иркутской области.</w:t>
      </w:r>
    </w:p>
    <w:p w:rsidR="00D84F0E" w:rsidRDefault="00D84F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Указанный перечень формируется при необходимости такого предоставления материальных ресурсов в соответствии с предложениями органов местного самоуправления.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2. В случае, предусмотренном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контроль за</w:t>
      </w:r>
      <w:proofErr w:type="gramEnd"/>
      <w:r>
        <w:t xml:space="preserve"> использованием материальных средств, предоставленных органам местного самоуправления для осуществления государственных полномочий, осуществляет Правительство Иркутской области в порядке, установленном настоящим Законом. В целях осуществления указанного контроля Правительство Иркутской области вправе осуществлять полномочия, предусмотренные настоящим Законом для уполномоченного органа.</w:t>
      </w:r>
    </w:p>
    <w:p w:rsidR="00D84F0E" w:rsidRDefault="00D84F0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 органов местного самоуправления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Финансовое обеспечение государственных полномочий органов местного самоуправления осуществляется за счет предоставляемых местным бюджетам субвенций из областного бюджета.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Указанные субвенции расходуются в порядке, установленном Правительством Иркутской области.</w:t>
      </w:r>
    </w:p>
    <w:p w:rsidR="00D84F0E" w:rsidRDefault="00D84F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предусматриваются в законе области об областном бюджете на соответствующий финансовый год и плановый период и передаются органам местного самоуправления в порядке, установленном бюджетным законодательством.</w:t>
      </w:r>
    </w:p>
    <w:p w:rsidR="00D84F0E" w:rsidRDefault="00D84F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29.11.2013 N 103-ОЗ)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hyperlink w:anchor="P247" w:history="1">
        <w:r>
          <w:rPr>
            <w:color w:val="0000FF"/>
          </w:rPr>
          <w:t>Расчет</w:t>
        </w:r>
      </w:hyperlink>
      <w: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 xml:space="preserve">Статья 7(1). Порядок определения общего объема субвенций, предоставляемых местным бюджетам из областного бюджета для осуществления государственных полномочий, и </w:t>
      </w:r>
      <w:r>
        <w:lastRenderedPageBreak/>
        <w:t>показатель распределения между муниципальными образованиями общего объема таких субвенций</w:t>
      </w:r>
    </w:p>
    <w:p w:rsidR="00D84F0E" w:rsidRDefault="00D84F0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11.12.2019 N 123-ОЗ)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Общий объем субвенций, предоставляемых местным бюджетам из областного бюджета для осуществления государственных полномочий, определяется по следующей формуле: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center"/>
      </w:pPr>
      <w:r w:rsidRPr="00023E9C">
        <w:rPr>
          <w:position w:val="-11"/>
        </w:rPr>
        <w:pict>
          <v:shape id="_x0000_i1025" style="width:75pt;height:22.5pt" coordsize="" o:spt="100" adj="0,,0" path="" filled="f" stroked="f">
            <v:stroke joinstyle="miter"/>
            <v:imagedata r:id="rId32" o:title="base_23963_187554_32768"/>
            <v:formulas/>
            <v:path o:connecttype="segments"/>
          </v:shape>
        </w:pic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 xml:space="preserve">где: </w:t>
      </w:r>
      <w:proofErr w:type="gramStart"/>
      <w:r>
        <w:t>S</w:t>
      </w:r>
      <w:proofErr w:type="gramEnd"/>
      <w:r>
        <w:t>общ - общий объем субвенций, предоставляемых местным бюджетам из областного бюджета для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Sn - размер субвенции, предоставляемой местному бюджету из областного бюджета для осуществления государственных полномочий n-го муниципального образования, определяемый в соответствии со </w:t>
      </w:r>
      <w:hyperlink w:anchor="P247" w:history="1">
        <w:r>
          <w:rPr>
            <w:color w:val="0000FF"/>
          </w:rPr>
          <w:t>способом</w:t>
        </w:r>
      </w:hyperlink>
      <w:r>
        <w:t xml:space="preserve">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согласно приложению 2 к настоящему Закону.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2. Показателем распределения между муниципальными образованиями общего объема таких субвенций является численность занятого в экономике соответствующего муниципального образования населения за период, предшествующий </w:t>
      </w:r>
      <w:proofErr w:type="gramStart"/>
      <w:r>
        <w:t>расчетному</w:t>
      </w:r>
      <w:proofErr w:type="gramEnd"/>
      <w:r>
        <w:t>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При осуществлении государственных полномочий органы местного самоуправления представляют в уполномоченный орган: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информацию о ходе выполнения деятельности по осуществлению государственных полномочий - в сроки, установленные уполномоченным органом;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отчет об использовании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государственных полномочий, - ежеквартально не позднее десяти дней после окончания квартала;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4) иные данные, необходимые для осуществления </w:t>
      </w:r>
      <w:proofErr w:type="gramStart"/>
      <w:r>
        <w:t>контроля за</w:t>
      </w:r>
      <w:proofErr w:type="gramEnd"/>
      <w:r>
        <w:t xml:space="preserve"> осуществлением государственных полномочий органами местного самоуправления.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Уполномоченный орган ежеквартально не позднее двадцати дней после окончания квартала представляет в финансовый орган области сводный отчет об использовании финансовых средств, полученных органами местного самоуправления из областного бюджета на осуществление государственных полномочий.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прекращения осуществления государственных полномочий отчет об использовании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государственных полномочий, представляется органами местного самоуправления в уполномоченный орган в течение месяца со дня вступления в силу закона области о прекращении осуществления государственных полномочий органами местного самоуправления.</w:t>
      </w:r>
      <w:proofErr w:type="gramEnd"/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 xml:space="preserve">Статья 9. Порядок осуществления органами государственной власти области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осуществлением органами местного самоуправления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осуществляют в пределах предоставленных полномочий уполномоченный орган и исполнительный орган государственной власти области, осуществляющий финансовый контроль.</w:t>
      </w:r>
    </w:p>
    <w:p w:rsidR="00D84F0E" w:rsidRDefault="00D84F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Иркутской области от 25.12.2009 N 110/76-оз)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Иные органы государственной власти области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в порядке, определенном федеральным и областным законодательством.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Уполномоченный орган осуществляет контроль в следующих формах: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проведение проверок деятельности органов местного самоуправления по осуществлению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истребование и получение необходимой информации и документов, связанных с осуществлением государственных полномочий, в том числе муниципальных правовых актов, принимаемых по вопросам осуществления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3) заслушивание информации и отчетов органов местного самоуправления по осуществлению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5) иные формы, установленные законодательством.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производится в случае: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повторного нецелевого использования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3) нарушения органами местного самоуправления при осуществлении государственных полномочий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государственных полномочий производится путем принятия закона области.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 за осуществление государственных полномочий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 xml:space="preserve">1. Органы местного самоуправления несут ответственность за осуществление </w:t>
      </w:r>
      <w:r>
        <w:lastRenderedPageBreak/>
        <w:t>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Органы местного самоуправления и должностные лица местного самоуправления несут ответственность за ненадлежащее осуществление государственных полномочий в порядке, предусмотренном федеральным и областным законодательством.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12. Срок наделения государственными полномочиями</w:t>
      </w:r>
    </w:p>
    <w:p w:rsidR="00D84F0E" w:rsidRDefault="00D84F0E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08.12.2015 N 113-ОЗ)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1. Настоящий Закон вступает в силу с 1 января 2009 года.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Иркутской области от 30 ноября 2005 года N 96-оз "О наделении органов местного самоуправления областными государственными полномочиями в области охраны труда" (Ведомости Законодательного собрания Иркутской области, 2005, N 15);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Иркутской области от 20 июня 2007 года N 45-оз "О внесении изменений в отдельные законы Иркутской области по вопросам охраны труда в Иркутской области" (Ведомости Законодательного собрания Иркутской области, 2007, N 32, т. 2);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12 ноября 2007 года N 458-оз "О наделении органов местного самоуправления окружными государственными полномочиями в области охраны труда" (Панорама округа, 2007, 16 ноября).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right"/>
      </w:pPr>
      <w:r>
        <w:t>Временно исполняющий</w:t>
      </w:r>
    </w:p>
    <w:p w:rsidR="00D84F0E" w:rsidRDefault="00D84F0E">
      <w:pPr>
        <w:pStyle w:val="ConsPlusNormal"/>
        <w:jc w:val="right"/>
      </w:pPr>
      <w:r>
        <w:t>обязанности Губернатора</w:t>
      </w:r>
    </w:p>
    <w:p w:rsidR="00D84F0E" w:rsidRDefault="00D84F0E">
      <w:pPr>
        <w:pStyle w:val="ConsPlusNormal"/>
        <w:jc w:val="right"/>
      </w:pPr>
      <w:r>
        <w:t>Иркутской области</w:t>
      </w:r>
    </w:p>
    <w:p w:rsidR="00D84F0E" w:rsidRDefault="00D84F0E">
      <w:pPr>
        <w:pStyle w:val="ConsPlusNormal"/>
        <w:jc w:val="right"/>
      </w:pPr>
      <w:r>
        <w:t>И.Э.ЕСИПОВСКИЙ</w:t>
      </w:r>
    </w:p>
    <w:p w:rsidR="00D84F0E" w:rsidRDefault="00D84F0E">
      <w:pPr>
        <w:pStyle w:val="ConsPlusNormal"/>
      </w:pPr>
      <w:r>
        <w:t>Иркутск</w:t>
      </w:r>
    </w:p>
    <w:p w:rsidR="00D84F0E" w:rsidRDefault="00D84F0E">
      <w:pPr>
        <w:pStyle w:val="ConsPlusNormal"/>
        <w:spacing w:before="220"/>
      </w:pPr>
      <w:r>
        <w:t>24 июля 2008 года</w:t>
      </w:r>
    </w:p>
    <w:p w:rsidR="00D84F0E" w:rsidRDefault="00D84F0E">
      <w:pPr>
        <w:pStyle w:val="ConsPlusNormal"/>
        <w:spacing w:before="220"/>
      </w:pPr>
      <w:r>
        <w:t>N 63-оз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right"/>
        <w:outlineLvl w:val="0"/>
      </w:pPr>
      <w:r>
        <w:t>Приложение 1</w:t>
      </w:r>
    </w:p>
    <w:p w:rsidR="00D84F0E" w:rsidRDefault="00D84F0E">
      <w:pPr>
        <w:pStyle w:val="ConsPlusNormal"/>
        <w:jc w:val="right"/>
      </w:pPr>
      <w:r>
        <w:t>к Закону Иркутской области</w:t>
      </w:r>
    </w:p>
    <w:p w:rsidR="00D84F0E" w:rsidRDefault="00D84F0E">
      <w:pPr>
        <w:pStyle w:val="ConsPlusNormal"/>
        <w:jc w:val="right"/>
      </w:pPr>
      <w:r>
        <w:t>от 24 июля 2008 г. N 63-оз</w:t>
      </w:r>
    </w:p>
    <w:p w:rsidR="00D84F0E" w:rsidRDefault="00D84F0E">
      <w:pPr>
        <w:pStyle w:val="ConsPlusNormal"/>
        <w:jc w:val="right"/>
      </w:pPr>
      <w:r>
        <w:t>"О наделении органов местного</w:t>
      </w:r>
    </w:p>
    <w:p w:rsidR="00D84F0E" w:rsidRDefault="00D84F0E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областными</w:t>
      </w:r>
    </w:p>
    <w:p w:rsidR="00D84F0E" w:rsidRDefault="00D84F0E">
      <w:pPr>
        <w:pStyle w:val="ConsPlusNormal"/>
        <w:jc w:val="right"/>
      </w:pPr>
      <w:r>
        <w:t>государственными полномочиями</w:t>
      </w:r>
    </w:p>
    <w:p w:rsidR="00D84F0E" w:rsidRDefault="00D84F0E">
      <w:pPr>
        <w:pStyle w:val="ConsPlusNormal"/>
        <w:jc w:val="right"/>
      </w:pPr>
      <w:r>
        <w:t>в сфере труда"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jc w:val="center"/>
      </w:pPr>
      <w:bookmarkStart w:id="1" w:name="P180"/>
      <w:bookmarkEnd w:id="1"/>
      <w:r>
        <w:t>ПЕРЕЧЕНЬ</w:t>
      </w:r>
    </w:p>
    <w:p w:rsidR="00D84F0E" w:rsidRDefault="00D84F0E">
      <w:pPr>
        <w:pStyle w:val="ConsPlusTitle"/>
        <w:jc w:val="center"/>
      </w:pPr>
      <w:r>
        <w:t>МУНИЦИПАЛЬНЫХ ОБРАЗОВАНИЙ ИРКУТСКОЙ ОБЛАСТИ, ОРГАНЫ МЕСТНОГО</w:t>
      </w:r>
    </w:p>
    <w:p w:rsidR="00D84F0E" w:rsidRDefault="00D84F0E">
      <w:pPr>
        <w:pStyle w:val="ConsPlusTitle"/>
        <w:jc w:val="center"/>
      </w:pPr>
      <w:proofErr w:type="gramStart"/>
      <w:r>
        <w:lastRenderedPageBreak/>
        <w:t>САМОУПРАВЛЕНИЯ</w:t>
      </w:r>
      <w:proofErr w:type="gramEnd"/>
      <w:r>
        <w:t xml:space="preserve"> КОТОРЫХ НАДЕЛЯЮТСЯ ОТДЕЛЬНЫМИ ОБЛАСТНЫМИ</w:t>
      </w:r>
    </w:p>
    <w:p w:rsidR="00D84F0E" w:rsidRDefault="00D84F0E">
      <w:pPr>
        <w:pStyle w:val="ConsPlusTitle"/>
        <w:jc w:val="center"/>
      </w:pPr>
      <w:r>
        <w:t>ГОСУДАРСТВЕННЫМИ ПОЛНОМОЧИЯМИ В СФЕРЕ ТРУДА</w:t>
      </w:r>
    </w:p>
    <w:p w:rsidR="00D84F0E" w:rsidRDefault="00D84F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F0E" w:rsidRDefault="00D84F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>от 29.12.2021 N 136-ОЗ)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</w:tr>
    </w:tbl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ind w:firstLine="540"/>
        <w:jc w:val="both"/>
        <w:outlineLvl w:val="1"/>
      </w:pPr>
      <w:r>
        <w:t>1. Городские округа: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Ангарский городской округ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городской округ муниципальное образование города Братска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3) Зиминское городское муниципальное образование;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городской округ муниципальное образование город Иркутск;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5) городской округ муниципального образования город Саянск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6) городской округ "город Свирск"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7) муниципальное образование - "город Тулун";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8) муниципальное образование "город Усолье-Сибирское";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9) муниципальное образование город Усть-Илимск;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10) муниципальное образование "город Черемхово".</w:t>
      </w:r>
    </w:p>
    <w:p w:rsidR="00D84F0E" w:rsidRDefault="00D84F0E">
      <w:pPr>
        <w:pStyle w:val="ConsPlusTitle"/>
        <w:spacing w:before="220"/>
        <w:ind w:firstLine="540"/>
        <w:jc w:val="both"/>
        <w:outlineLvl w:val="1"/>
      </w:pPr>
      <w:r>
        <w:t>2. Муниципальные районы: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Аларский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муниципальное образование Балаганский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3) Баяндаевский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муниципальное образование города Бодайбо и района;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5) муниципальное образование "Боханский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6) муниципальное образование "Братский район"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7) муниципальное образование "Жигаловский район"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8) муниципальное образование "Заларинский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9) Зиминский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10) Иркутское районное муниципальное образование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11) Казачинско-Ленский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12) муниципальное образование "Катангский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13) муниципальное образование "Качугский район"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lastRenderedPageBreak/>
        <w:t>14) Киренский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15) Куйтунский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16) муниципальное образование Мамско-Чуйского района;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17) муниципальное образование "Нижнеилимский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18) муниципальное образование "Нижнеудинский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19) муниципальное образование "Нукутский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20) Ольхонский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21) Осинский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22) Слюдянский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23) муниципальное образование "Тайшетский муниципальный район Иркутской области";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24) муниципальное образование "Тулунский район"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25) Усольский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26) муниципальное образование "Усть-Илимский район";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27) Усть-Кутский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28) районное муниципальное образование "Усть-Удинский район"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29) Черемховское районное муниципальное образование;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30) Чунское районное муниципальное образование;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31) Шелеховский муниципальный район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32) Эхирит-Булагатский муниципальный район Иркутской области.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right"/>
        <w:outlineLvl w:val="0"/>
      </w:pPr>
      <w:r>
        <w:t>Приложение 2</w:t>
      </w:r>
    </w:p>
    <w:p w:rsidR="00D84F0E" w:rsidRDefault="00D84F0E">
      <w:pPr>
        <w:pStyle w:val="ConsPlusNormal"/>
        <w:jc w:val="right"/>
      </w:pPr>
      <w:r>
        <w:t>к Закону</w:t>
      </w:r>
    </w:p>
    <w:p w:rsidR="00D84F0E" w:rsidRDefault="00D84F0E">
      <w:pPr>
        <w:pStyle w:val="ConsPlusNormal"/>
        <w:jc w:val="right"/>
      </w:pPr>
      <w:r>
        <w:t>Иркутской области</w:t>
      </w:r>
    </w:p>
    <w:p w:rsidR="00D84F0E" w:rsidRDefault="00D84F0E">
      <w:pPr>
        <w:pStyle w:val="ConsPlusNormal"/>
        <w:jc w:val="right"/>
      </w:pPr>
      <w:r>
        <w:t>от 24 июля 2008 года</w:t>
      </w:r>
    </w:p>
    <w:p w:rsidR="00D84F0E" w:rsidRDefault="00D84F0E">
      <w:pPr>
        <w:pStyle w:val="ConsPlusNormal"/>
        <w:jc w:val="right"/>
      </w:pPr>
      <w:r>
        <w:t>N 63-оз</w:t>
      </w:r>
    </w:p>
    <w:p w:rsidR="00D84F0E" w:rsidRDefault="00D84F0E">
      <w:pPr>
        <w:pStyle w:val="ConsPlusNormal"/>
        <w:jc w:val="right"/>
      </w:pPr>
      <w:r>
        <w:t>"О наделении органов местного</w:t>
      </w:r>
    </w:p>
    <w:p w:rsidR="00D84F0E" w:rsidRDefault="00D84F0E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областными</w:t>
      </w:r>
    </w:p>
    <w:p w:rsidR="00D84F0E" w:rsidRDefault="00D84F0E">
      <w:pPr>
        <w:pStyle w:val="ConsPlusNormal"/>
        <w:jc w:val="right"/>
      </w:pPr>
      <w:r>
        <w:t>государственными полномочиями</w:t>
      </w:r>
    </w:p>
    <w:p w:rsidR="00D84F0E" w:rsidRDefault="00D84F0E">
      <w:pPr>
        <w:pStyle w:val="ConsPlusNormal"/>
        <w:jc w:val="right"/>
      </w:pPr>
      <w:r>
        <w:t>в сфере труда"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Title"/>
        <w:jc w:val="center"/>
      </w:pPr>
      <w:bookmarkStart w:id="2" w:name="P247"/>
      <w:bookmarkEnd w:id="2"/>
      <w:r>
        <w:t>СПОСОБ РАСЧЕТА</w:t>
      </w:r>
    </w:p>
    <w:p w:rsidR="00D84F0E" w:rsidRDefault="00D84F0E">
      <w:pPr>
        <w:pStyle w:val="ConsPlusTitle"/>
        <w:jc w:val="center"/>
      </w:pPr>
      <w:r>
        <w:t>НОРМАТИВОВ ДЛЯ ОПРЕДЕЛЕНИЯ ОБЩЕГО ОБЪЕМА СУБВЕНЦИЙ,</w:t>
      </w:r>
    </w:p>
    <w:p w:rsidR="00D84F0E" w:rsidRDefault="00D84F0E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D84F0E" w:rsidRDefault="00D84F0E">
      <w:pPr>
        <w:pStyle w:val="ConsPlusTitle"/>
        <w:jc w:val="center"/>
      </w:pPr>
      <w:r>
        <w:t xml:space="preserve">ДЛЯ ОСУЩЕСТВЛЕНИЯ </w:t>
      </w:r>
      <w:proofErr w:type="gramStart"/>
      <w:r>
        <w:t>ОТДЕЛЬНЫХ</w:t>
      </w:r>
      <w:proofErr w:type="gramEnd"/>
      <w:r>
        <w:t xml:space="preserve"> ОБЛАСТНЫХ ГОСУДАРСТВЕННЫХ</w:t>
      </w:r>
    </w:p>
    <w:p w:rsidR="00D84F0E" w:rsidRDefault="00D84F0E">
      <w:pPr>
        <w:pStyle w:val="ConsPlusTitle"/>
        <w:jc w:val="center"/>
      </w:pPr>
      <w:r>
        <w:t>ПОЛНОМОЧИЙ В СФЕРЕ ТРУДА</w:t>
      </w:r>
    </w:p>
    <w:p w:rsidR="00D84F0E" w:rsidRDefault="00D84F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4F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F0E" w:rsidRDefault="00D84F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D84F0E" w:rsidRDefault="00D84F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40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29.12.2021 </w:t>
            </w:r>
            <w:hyperlink r:id="rId41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F0E" w:rsidRDefault="00D84F0E">
            <w:pPr>
              <w:spacing w:after="1" w:line="0" w:lineRule="atLeast"/>
            </w:pPr>
          </w:p>
        </w:tc>
      </w:tr>
    </w:tbl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bookmarkStart w:id="3" w:name="P256"/>
      <w:bookmarkEnd w:id="3"/>
      <w:r>
        <w:t>1. Расчет субвенции, предоставляемой местному бюджету из областного бюджета для осуществления отдельных областных государственных полномочий в сфере труда (далее - государственные полномочия) n-го муниципального образования, определяется по следующей формуле: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center"/>
      </w:pPr>
      <w:r>
        <w:t>Sn = Nn x</w:t>
      </w:r>
      <w:proofErr w:type="gramStart"/>
      <w:r>
        <w:t xml:space="preserve"> О</w:t>
      </w:r>
      <w:proofErr w:type="gramEnd"/>
      <w:r>
        <w:t xml:space="preserve"> x F + D + Mz,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где: Sn - размер субвенции, предоставляемой местному бюджету из областного бюджета для осуществления государственных полномочий n-го муниципального образования;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Nn - нормативная численность муниципальных служащих, исполняющих государственные полномочия, n-го муниципального образования;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О - средний должностной оклад муниципального служащего, исполняющего государственные полномочия;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F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полномочия, определяемое в соответствии с нормативами формирования расходов на оплату труда муниципальных служащих, установленными нормативным правовым актом Иркутской области;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D - начисления на оплату труда муниципальных служащих, исполняющих государственные полномочия;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Mz - материальные затраты, необходимые для осуществления государственных полномочий. </w:t>
      </w:r>
      <w:proofErr w:type="gramStart"/>
      <w:r>
        <w:t>Объем материальных затрат определяется из расчета 9,2% нормативного годового фонда оплаты труда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 указанных лиц.</w:t>
      </w:r>
      <w:proofErr w:type="gramEnd"/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2. Показатели, предусмотренные в </w:t>
      </w:r>
      <w:hyperlink w:anchor="P256" w:history="1">
        <w:r>
          <w:rPr>
            <w:color w:val="0000FF"/>
          </w:rPr>
          <w:t>пункте 1</w:t>
        </w:r>
      </w:hyperlink>
      <w:r>
        <w:t xml:space="preserve"> настоящего приложения, определяются уполномоченным исполнительным органом государственной власти Иркутской области.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3. Показатель D устанавливается в соответствии с законодательством Российской Федерации.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4. Нормативная численность муниципальных служащих, исполняющих государственные полномочия, определяется из расчета: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1) не более чем 1 штатная единица - при численности занятого в экономике соответствующего муниципального образования населения до 40 тысяч человек;</w:t>
      </w:r>
    </w:p>
    <w:p w:rsidR="00D84F0E" w:rsidRDefault="00D84F0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29.12.2021 N 136-ОЗ)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2) не более чем 2 штатные единицы - при численности занятого в экономике соответствующего муниципального образования населения от 40 до 120 тысяч человек;</w:t>
      </w:r>
    </w:p>
    <w:p w:rsidR="00D84F0E" w:rsidRDefault="00D84F0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29.12.2021 N 136-ОЗ)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3) не более чем 3 штатные единицы - при численности занятого в экономике </w:t>
      </w:r>
      <w:r>
        <w:lastRenderedPageBreak/>
        <w:t>соответствующего муниципального образования населения от 120 до 180 тысяч человек;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4) не более чем 4 штатные единицы - при численности занятого в экономике соответствующего муниципального образования населения от 180 тысяч человек и выше.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 xml:space="preserve">5. Численность занятого в экономике муниципального образования населения принимается за период, предшествующий </w:t>
      </w:r>
      <w:proofErr w:type="gramStart"/>
      <w:r>
        <w:t>расчетному</w:t>
      </w:r>
      <w:proofErr w:type="gramEnd"/>
      <w:r>
        <w:t>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6.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D84F0E" w:rsidRDefault="00D84F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</w:tblGrid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794" w:type="dxa"/>
            <w:vAlign w:val="center"/>
          </w:tcPr>
          <w:p w:rsidR="00D84F0E" w:rsidRDefault="00D84F0E">
            <w:pPr>
              <w:pStyle w:val="ConsPlusNormal"/>
              <w:jc w:val="center"/>
            </w:pPr>
            <w:r>
              <w:t>%</w:t>
            </w:r>
          </w:p>
        </w:tc>
      </w:tr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794" w:type="dxa"/>
          </w:tcPr>
          <w:p w:rsidR="00D84F0E" w:rsidRDefault="00D84F0E">
            <w:pPr>
              <w:pStyle w:val="ConsPlusNormal"/>
              <w:jc w:val="right"/>
            </w:pPr>
            <w:r>
              <w:t>1</w:t>
            </w:r>
          </w:p>
        </w:tc>
      </w:tr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794" w:type="dxa"/>
          </w:tcPr>
          <w:p w:rsidR="00D84F0E" w:rsidRDefault="00D84F0E">
            <w:pPr>
              <w:pStyle w:val="ConsPlusNormal"/>
              <w:jc w:val="right"/>
            </w:pPr>
            <w:r>
              <w:t>1</w:t>
            </w:r>
          </w:p>
        </w:tc>
      </w:tr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both"/>
            </w:pPr>
            <w:r>
              <w:t>Специалист I категории</w:t>
            </w:r>
          </w:p>
        </w:tc>
        <w:tc>
          <w:tcPr>
            <w:tcW w:w="794" w:type="dxa"/>
          </w:tcPr>
          <w:p w:rsidR="00D84F0E" w:rsidRDefault="00D84F0E">
            <w:pPr>
              <w:pStyle w:val="ConsPlusNormal"/>
              <w:jc w:val="right"/>
            </w:pPr>
            <w:r>
              <w:t>44</w:t>
            </w:r>
          </w:p>
        </w:tc>
      </w:tr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both"/>
            </w:pPr>
            <w:r>
              <w:t>Специалист II категории</w:t>
            </w:r>
          </w:p>
        </w:tc>
        <w:tc>
          <w:tcPr>
            <w:tcW w:w="794" w:type="dxa"/>
          </w:tcPr>
          <w:p w:rsidR="00D84F0E" w:rsidRDefault="00D84F0E">
            <w:pPr>
              <w:pStyle w:val="ConsPlusNormal"/>
              <w:jc w:val="right"/>
            </w:pPr>
            <w:r>
              <w:t>34</w:t>
            </w:r>
          </w:p>
        </w:tc>
      </w:tr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794" w:type="dxa"/>
          </w:tcPr>
          <w:p w:rsidR="00D84F0E" w:rsidRDefault="00D84F0E">
            <w:pPr>
              <w:pStyle w:val="ConsPlusNormal"/>
              <w:jc w:val="right"/>
            </w:pPr>
            <w:r>
              <w:t>20</w:t>
            </w:r>
          </w:p>
        </w:tc>
      </w:tr>
      <w:tr w:rsidR="00D84F0E">
        <w:tc>
          <w:tcPr>
            <w:tcW w:w="2948" w:type="dxa"/>
          </w:tcPr>
          <w:p w:rsidR="00D84F0E" w:rsidRDefault="00D84F0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794" w:type="dxa"/>
          </w:tcPr>
          <w:p w:rsidR="00D84F0E" w:rsidRDefault="00D84F0E">
            <w:pPr>
              <w:pStyle w:val="ConsPlusNormal"/>
              <w:jc w:val="right"/>
            </w:pPr>
            <w:r>
              <w:t>100</w:t>
            </w:r>
          </w:p>
        </w:tc>
      </w:tr>
    </w:tbl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ind w:firstLine="540"/>
        <w:jc w:val="both"/>
      </w:pPr>
      <w:r>
        <w:t>7. 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установленных федеральными нормативными правовыми актами и нормативными правовыми актами Иркутской области.</w:t>
      </w:r>
    </w:p>
    <w:p w:rsidR="00D84F0E" w:rsidRDefault="00D84F0E">
      <w:pPr>
        <w:pStyle w:val="ConsPlusNormal"/>
        <w:spacing w:before="220"/>
        <w:ind w:firstLine="540"/>
        <w:jc w:val="both"/>
      </w:pPr>
      <w:r>
        <w:t>8. Показатели, касающиеся формирования фонда оплаты труда муниципальных служащих, исполняющих государственные полномочия, согласовываются с исполнительным органом государственной власти Иркутской области, уполномоченным Правительством Иркутской области.</w:t>
      </w: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jc w:val="both"/>
      </w:pPr>
    </w:p>
    <w:p w:rsidR="00D84F0E" w:rsidRDefault="00D84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673" w:rsidRDefault="00CF0673">
      <w:bookmarkStart w:id="4" w:name="_GoBack"/>
      <w:bookmarkEnd w:id="4"/>
    </w:p>
    <w:sectPr w:rsidR="00CF0673" w:rsidSect="0067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E"/>
    <w:rsid w:val="00CF0673"/>
    <w:rsid w:val="00D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49CD518DEF54BF41A656B5088210D4B124B83F5FC6548A9EC16841A732B0AF9A50C0521F4616E26D25335D673A4E880B40FDEF2AD0D65750127FB3Ca0D" TargetMode="External"/><Relationship Id="rId18" Type="http://schemas.openxmlformats.org/officeDocument/2006/relationships/hyperlink" Target="consultantplus://offline/ref=C7F49CD518DEF54BF41A656B5088210D4B124B83FDF96D4EA5E64B8E122A2708FEAA531226BD6E6E2FDA5A34D52CA1FD91EC03D8EBB30F796903253FaBD" TargetMode="External"/><Relationship Id="rId26" Type="http://schemas.openxmlformats.org/officeDocument/2006/relationships/hyperlink" Target="consultantplus://offline/ref=C7F49CD518DEF54BF41A656B5088210D4B124B83FCFE6D45AFE64B8E122A2708FEAA531226BD6D6F26D25232D52CA1FD91EC03D8EBB30F796903253FaBD" TargetMode="External"/><Relationship Id="rId39" Type="http://schemas.openxmlformats.org/officeDocument/2006/relationships/hyperlink" Target="consultantplus://offline/ref=C7F49CD518DEF54BF41A656B5088210D4B124B83F5F66B4FABEB16841A732B0AF9A50C0521F4616E26D25335D773A4E880B40FDEF2AD0D65750127FB3Ca0D" TargetMode="External"/><Relationship Id="rId21" Type="http://schemas.openxmlformats.org/officeDocument/2006/relationships/hyperlink" Target="consultantplus://offline/ref=C7F49CD518DEF54BF41A656B5088210D4B124B83FCFE6D45AFE64B8E122A2708FEAA531226BD6D6F26D25234D52CA1FD91EC03D8EBB30F796903253FaBD" TargetMode="External"/><Relationship Id="rId34" Type="http://schemas.openxmlformats.org/officeDocument/2006/relationships/hyperlink" Target="consultantplus://offline/ref=C7F49CD518DEF54BF41A7B6646E47B014811128BFFA83019A0EC1ED64D73774FAFAC06567CB06E7124D25133a7D" TargetMode="External"/><Relationship Id="rId42" Type="http://schemas.openxmlformats.org/officeDocument/2006/relationships/hyperlink" Target="consultantplus://offline/ref=C7F49CD518DEF54BF41A656B5088210D4B124B83F5F66B4FABEB16841A732B0AF9A50C0521F4616E26D25334DF73A4E880B40FDEF2AD0D65750127FB3Ca0D" TargetMode="External"/><Relationship Id="rId7" Type="http://schemas.openxmlformats.org/officeDocument/2006/relationships/hyperlink" Target="consultantplus://offline/ref=C7F49CD518DEF54BF41A656B5088210D4B124B83F7F6684DA5E64B8E122A2708FEAA531226BD6D6F26D2533DD52CA1FD91EC03D8EBB30F796903253Fa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49CD518DEF54BF41A656B5088210D4B124B83F2F96849AFE64B8E122A2708FEAA531226BD6D6F20D3573CD52CA1FD91EC03D8EBB30F796903253FaBD" TargetMode="External"/><Relationship Id="rId29" Type="http://schemas.openxmlformats.org/officeDocument/2006/relationships/hyperlink" Target="consultantplus://offline/ref=C7F49CD518DEF54BF41A656B5088210D4B124B83F5F66F4DAEE816841A732B0AF9A50C0521F4616E26D25130DA73A4E880B40FDEF2AD0D65750127FB3Ca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49CD518DEF54BF41A656B5088210D4B124B83F5F66F4DAEE816841A732B0AF9A50C0521F4616E26D25130DE73A4E880B40FDEF2AD0D65750127FB3Ca0D" TargetMode="External"/><Relationship Id="rId11" Type="http://schemas.openxmlformats.org/officeDocument/2006/relationships/hyperlink" Target="consultantplus://offline/ref=C7F49CD518DEF54BF41A656B5088210D4B124B83F5FF6F4DA5E416841A732B0AF9A50C0521F4616E26D25337DE73A4E880B40FDEF2AD0D65750127FB3Ca0D" TargetMode="External"/><Relationship Id="rId24" Type="http://schemas.openxmlformats.org/officeDocument/2006/relationships/hyperlink" Target="consultantplus://offline/ref=C7F49CD518DEF54BF41A656B5088210D4B124B83F7F6684DA5E64B8E122A2708FEAA531226BD6D6F26D2533CD52CA1FD91EC03D8EBB30F796903253FaBD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C7F49CD518DEF54BF41A656B5088210D4B124B83F6F66B45ABE64B8E122A2708FEAA530026E5616E21CC5337C07AF0BB3Ca6D" TargetMode="External"/><Relationship Id="rId40" Type="http://schemas.openxmlformats.org/officeDocument/2006/relationships/hyperlink" Target="consultantplus://offline/ref=C7F49CD518DEF54BF41A656B5088210D4B124B83F5F86A4BAFEA16841A732B0AF9A50C0521F4616E26D25334D873A4E880B40FDEF2AD0D65750127FB3Ca0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F49CD518DEF54BF41A656B5088210D4B124B83F5F66B4FABEB16841A732B0AF9A50C0521F4616E26D25335D673A4E880B40FDEF2AD0D65750127FB3Ca0D" TargetMode="External"/><Relationship Id="rId23" Type="http://schemas.openxmlformats.org/officeDocument/2006/relationships/hyperlink" Target="consultantplus://offline/ref=C7F49CD518DEF54BF41A656B5088210D4B124B83FCFE6D45AFE64B8E122A2708FEAA531226BD6D6F26D25231D52CA1FD91EC03D8EBB30F796903253FaBD" TargetMode="External"/><Relationship Id="rId28" Type="http://schemas.openxmlformats.org/officeDocument/2006/relationships/hyperlink" Target="consultantplus://offline/ref=C7F49CD518DEF54BF41A656B5088210D4B124B83F5F66F4DAEE816841A732B0AF9A50C0521F4616E26D25130DD73A4E880B40FDEF2AD0D65750127FB3Ca0D" TargetMode="External"/><Relationship Id="rId36" Type="http://schemas.openxmlformats.org/officeDocument/2006/relationships/hyperlink" Target="consultantplus://offline/ref=C7F49CD518DEF54BF41A656B5088210D4B124B83F6FB6D4AAEE64B8E122A2708FEAA530026E5616E21CC5337C07AF0BB3Ca6D" TargetMode="External"/><Relationship Id="rId10" Type="http://schemas.openxmlformats.org/officeDocument/2006/relationships/hyperlink" Target="consultantplus://offline/ref=C7F49CD518DEF54BF41A656B5088210D4B124B83F5FE6E44A4E916841A732B0AF9A50C0521F4616E26D25337DB73A4E880B40FDEF2AD0D65750127FB3Ca0D" TargetMode="External"/><Relationship Id="rId19" Type="http://schemas.openxmlformats.org/officeDocument/2006/relationships/hyperlink" Target="consultantplus://offline/ref=C7F49CD518DEF54BF41A656B5088210D4B124B83F5FF6F44A9EE16841A732B0AF9A50C0521F4616E21D25037DD73A4E880B40FDEF2AD0D65750127FB3Ca0D" TargetMode="External"/><Relationship Id="rId31" Type="http://schemas.openxmlformats.org/officeDocument/2006/relationships/hyperlink" Target="consultantplus://offline/ref=C7F49CD518DEF54BF41A656B5088210D4B124B83F5F86A4BAFEA16841A732B0AF9A50C0521F4616E26D25335D773A4E880B40FDEF2AD0D65750127FB3Ca0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49CD518DEF54BF41A656B5088210D4B124B83FDF96A4DAAE64B8E122A2708FEAA531226BD6D6F26D2533DD52CA1FD91EC03D8EBB30F796903253FaBD" TargetMode="External"/><Relationship Id="rId14" Type="http://schemas.openxmlformats.org/officeDocument/2006/relationships/hyperlink" Target="consultantplus://offline/ref=C7F49CD518DEF54BF41A656B5088210D4B124B83F5F86A4BAFEA16841A732B0AF9A50C0521F4616E26D25335D673A4E880B40FDEF2AD0D65750127FB3Ca0D" TargetMode="External"/><Relationship Id="rId22" Type="http://schemas.openxmlformats.org/officeDocument/2006/relationships/hyperlink" Target="consultantplus://offline/ref=C7F49CD518DEF54BF41A656B5088210D4B124B83FCFE6D45AFE64B8E122A2708FEAA531226BD6D6F26D25236D52CA1FD91EC03D8EBB30F796903253FaBD" TargetMode="External"/><Relationship Id="rId27" Type="http://schemas.openxmlformats.org/officeDocument/2006/relationships/hyperlink" Target="consultantplus://offline/ref=C7F49CD518DEF54BF41A656B5088210D4B124B83F5F66F4DAEE816841A732B0AF9A50C0521F4616E26D25130DC73A4E880B40FDEF2AD0D65750127FB3Ca0D" TargetMode="External"/><Relationship Id="rId30" Type="http://schemas.openxmlformats.org/officeDocument/2006/relationships/hyperlink" Target="consultantplus://offline/ref=C7F49CD518DEF54BF41A656B5088210D4B124B83FCFE6D45AFE64B8E122A2708FEAA531226BD6D6F26D2523DD52CA1FD91EC03D8EBB30F796903253FaBD" TargetMode="External"/><Relationship Id="rId35" Type="http://schemas.openxmlformats.org/officeDocument/2006/relationships/hyperlink" Target="consultantplus://offline/ref=C7F49CD518DEF54BF41A656B5088210D4B124B83F5FF6F4DA5E416841A732B0AF9A50C0521F4616E26D25337DE73A4E880B40FDEF2AD0D65750127FB3Ca0D" TargetMode="External"/><Relationship Id="rId43" Type="http://schemas.openxmlformats.org/officeDocument/2006/relationships/hyperlink" Target="consultantplus://offline/ref=C7F49CD518DEF54BF41A656B5088210D4B124B83F5F66B4FABEB16841A732B0AF9A50C0521F4616E26D25334DC73A4E880B40FDEF2AD0D65750127FB3Ca0D" TargetMode="External"/><Relationship Id="rId8" Type="http://schemas.openxmlformats.org/officeDocument/2006/relationships/hyperlink" Target="consultantplus://offline/ref=C7F49CD518DEF54BF41A656B5088210D4B124B83FCFE6D45AFE64B8E122A2708FEAA531226BD6D6F26D2533DD52CA1FD91EC03D8EBB30F796903253FaB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F49CD518DEF54BF41A656B5088210D4B124B83F5FC6E4CA8EC16841A732B0AF9A50C0521F4616E26D25337D673A4E880B40FDEF2AD0D65750127FB3Ca0D" TargetMode="External"/><Relationship Id="rId17" Type="http://schemas.openxmlformats.org/officeDocument/2006/relationships/hyperlink" Target="consultantplus://offline/ref=C7F49CD518DEF54BF41A656B5088210D4B124B83FCFE6E49ABE64B8E122A2708FEAA531226BD6D6C2ED55736D52CA1FD91EC03D8EBB30F796903253FaBD" TargetMode="External"/><Relationship Id="rId25" Type="http://schemas.openxmlformats.org/officeDocument/2006/relationships/hyperlink" Target="consultantplus://offline/ref=C7F49CD518DEF54BF41A656B5088210D4B124B83FCFE6D45AFE64B8E122A2708FEAA531226BD6D6F26D25230D52CA1FD91EC03D8EBB30F796903253FaBD" TargetMode="External"/><Relationship Id="rId33" Type="http://schemas.openxmlformats.org/officeDocument/2006/relationships/hyperlink" Target="consultantplus://offline/ref=C7F49CD518DEF54BF41A656B5088210D4B124B83F7F6684DA5E64B8E122A2708FEAA531226BD6D6F26D25235D52CA1FD91EC03D8EBB30F796903253FaBD" TargetMode="External"/><Relationship Id="rId38" Type="http://schemas.openxmlformats.org/officeDocument/2006/relationships/hyperlink" Target="consultantplus://offline/ref=C7F49CD518DEF54BF41A656B5088210D4B124B83F6FA6948AFE64B8E122A2708FEAA530026E5616E21CC5337C07AF0BB3Ca6D" TargetMode="External"/><Relationship Id="rId20" Type="http://schemas.openxmlformats.org/officeDocument/2006/relationships/hyperlink" Target="consultantplus://offline/ref=C7F49CD518DEF54BF41A7B6646E47B014E191086F7FC671BF1B910D345232D5FB9E50A5062B06C6A23D907649A2DFDB8C3FF02DDEBB10D6536a9D" TargetMode="External"/><Relationship Id="rId41" Type="http://schemas.openxmlformats.org/officeDocument/2006/relationships/hyperlink" Target="consultantplus://offline/ref=C7F49CD518DEF54BF41A656B5088210D4B124B83F5F66B4FABEB16841A732B0AF9A50C0521F4616E26D25334DE73A4E880B40FDEF2AD0D65750127FB3Ca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НВ</dc:creator>
  <cp:lastModifiedBy>Тугаринова НВ</cp:lastModifiedBy>
  <cp:revision>1</cp:revision>
  <dcterms:created xsi:type="dcterms:W3CDTF">2022-02-17T03:26:00Z</dcterms:created>
  <dcterms:modified xsi:type="dcterms:W3CDTF">2022-02-17T03:27:00Z</dcterms:modified>
</cp:coreProperties>
</file>