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F3" w:rsidRDefault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  <w:highlight w:val="yellow"/>
        </w:rPr>
        <w:t>Памятка владельцу животного</w:t>
      </w:r>
      <w:bookmarkStart w:id="0" w:name="_GoBack"/>
      <w:bookmarkEnd w:id="0"/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8F494D"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8F494D">
        <w:rPr>
          <w:rFonts w:ascii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5. При выгуле домашнего животного необходимо соблюдать следующие требования: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F494D" w:rsidRPr="008F494D" w:rsidRDefault="008F494D" w:rsidP="008F494D">
      <w:pPr>
        <w:rPr>
          <w:rFonts w:ascii="Times New Roman" w:hAnsi="Times New Roman" w:cs="Times New Roman"/>
          <w:sz w:val="28"/>
          <w:szCs w:val="28"/>
        </w:rPr>
      </w:pPr>
      <w:r w:rsidRPr="008F494D">
        <w:rPr>
          <w:rFonts w:ascii="Times New Roman" w:hAnsi="Times New Roman" w:cs="Times New Roman"/>
          <w:sz w:val="28"/>
          <w:szCs w:val="28"/>
        </w:rPr>
        <w:t>7. Перечень потенциально опасных собак утверждается Правительством Российской Федерации.</w:t>
      </w:r>
    </w:p>
    <w:p w:rsidR="008F494D" w:rsidRPr="008F494D" w:rsidRDefault="008F494D">
      <w:pPr>
        <w:rPr>
          <w:rFonts w:ascii="Times New Roman" w:hAnsi="Times New Roman" w:cs="Times New Roman"/>
          <w:sz w:val="28"/>
          <w:szCs w:val="28"/>
        </w:rPr>
      </w:pPr>
    </w:p>
    <w:sectPr w:rsidR="008F494D" w:rsidRPr="008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E"/>
    <w:rsid w:val="005F3CBE"/>
    <w:rsid w:val="008F494D"/>
    <w:rsid w:val="00F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>AIRMO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Анастасия Ильинична</dc:creator>
  <cp:keywords/>
  <dc:description/>
  <cp:lastModifiedBy>Федюкова Анастасия Ильинична</cp:lastModifiedBy>
  <cp:revision>2</cp:revision>
  <dcterms:created xsi:type="dcterms:W3CDTF">2022-01-26T07:14:00Z</dcterms:created>
  <dcterms:modified xsi:type="dcterms:W3CDTF">2022-01-26T07:16:00Z</dcterms:modified>
</cp:coreProperties>
</file>