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E" w:rsidRP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2D7FCE">
        <w:rPr>
          <w:rFonts w:ascii="Calibri" w:hAnsi="Calibri" w:cs="Calibri"/>
          <w:b/>
          <w:sz w:val="28"/>
          <w:szCs w:val="28"/>
        </w:rPr>
        <w:t>Исчерпывающий перечень документов, необходимых для предоставления Услуги и услуг, которые являются необходимыми и обязател</w:t>
      </w:r>
      <w:r>
        <w:rPr>
          <w:rFonts w:ascii="Calibri" w:hAnsi="Calibri" w:cs="Calibri"/>
          <w:b/>
          <w:sz w:val="28"/>
          <w:szCs w:val="28"/>
        </w:rPr>
        <w:t>ьными для предоставления Услуги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2.6.1. Для получения муниципальной услуги заявитель (доверенное лицо) подает в отдел архитектуры и градостроительства </w:t>
      </w:r>
      <w:hyperlink w:anchor="Par36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(приложение 1) о предоставлении сведений и копий документов, содержащихся в ИСОГД,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котором указывается: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раздел ИСОГД;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наименование юридического лица, фамилия и инициалы физического </w:t>
      </w:r>
      <w:proofErr w:type="gramStart"/>
      <w:r>
        <w:rPr>
          <w:rFonts w:ascii="Calibri" w:hAnsi="Calibri" w:cs="Calibri"/>
        </w:rPr>
        <w:t>лица</w:t>
      </w:r>
      <w:proofErr w:type="gramEnd"/>
      <w:r>
        <w:rPr>
          <w:rFonts w:ascii="Calibri" w:hAnsi="Calibri" w:cs="Calibri"/>
        </w:rPr>
        <w:t xml:space="preserve"> и место нахождения (место жительства) заинтересованного лица;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доставки подготовленных сведений;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контактного телефона (адрес электронной почты (при наличии));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 предоставления сведений, содержащихся в ИСОГД (на бумажных и (или) электронных носителях, в текстовой и (или) графической форме).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предоставлении сведений о развитии территории, застройке территории дополнительно указывается адресный и (или) кадастровый ориентир или местоположение границ территории.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предоставлении сведений (копий документов) из дела о земельном участке дополнительно указывается кадастровый номер земельного участка, относительно которого сформировано дело о застроенном или подлежащем застройке земельном участке.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8"/>
      <w:bookmarkEnd w:id="0"/>
      <w:r>
        <w:rPr>
          <w:rFonts w:ascii="Calibri" w:hAnsi="Calibri" w:cs="Calibri"/>
        </w:rPr>
        <w:t>2.6.2. К заявлению для предоставления муниципальной услуги необходимы следующие документы: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9"/>
      <w:bookmarkEnd w:id="1"/>
      <w:r>
        <w:rPr>
          <w:rFonts w:ascii="Calibri" w:hAnsi="Calibri" w:cs="Calibri"/>
        </w:rPr>
        <w:t>1) документ, удостоверяющий личность гражданина, либо доверенность лица, уполномоченного представлять интересы заявителя, в случае, если заявителем является физическое лицо;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0"/>
      <w:bookmarkEnd w:id="2"/>
      <w:r>
        <w:rPr>
          <w:rFonts w:ascii="Calibri" w:hAnsi="Calibri" w:cs="Calibri"/>
        </w:rPr>
        <w:t>2) документ, подтверждающий полномочия лица действовать от имени юридического лица без доверенности; иной документ, на котором основаны полномочия представителя заявителя.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выдачи заявителю письма с указанием размера платы заявителем представляется документ, подтверждающий внесение платы за предоставление сведений из ИСОГД.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2.6.3. Заявитель вправе представить дополнительно документы, подтверждающие полномочия заявителя на получение персональных данных, если сведения, содержащиеся в заявлении, относятся к определенному или определяемому на основании такой информации физическому лицу.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2.6.4. Документы, указанные в </w:t>
      </w:r>
      <w:hyperlink w:anchor="Par148" w:history="1">
        <w:r>
          <w:rPr>
            <w:rFonts w:ascii="Calibri" w:hAnsi="Calibri" w:cs="Calibri"/>
            <w:color w:val="0000FF"/>
          </w:rPr>
          <w:t>пункте 2.6.2</w:t>
        </w:r>
      </w:hyperlink>
      <w:r>
        <w:rPr>
          <w:rFonts w:ascii="Calibri" w:hAnsi="Calibri" w:cs="Calibri"/>
        </w:rPr>
        <w:t xml:space="preserve"> настоящего Регламента, представляются заявителем самостоятельно.</w:t>
      </w:r>
    </w:p>
    <w:p w:rsidR="002D7FCE" w:rsidRDefault="002D7FCE" w:rsidP="002D7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требовать от заявителя представления документов и информации, которые находятся в распоряжении органов, предоставляющих Услугу, иных органов власти и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62D9A" w:rsidRDefault="00A62D9A"/>
    <w:sectPr w:rsidR="00A62D9A" w:rsidSect="00A6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D7FCE"/>
    <w:rsid w:val="002D7FCE"/>
    <w:rsid w:val="00A6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moskalenkooa</cp:lastModifiedBy>
  <cp:revision>1</cp:revision>
  <dcterms:created xsi:type="dcterms:W3CDTF">2015-06-08T01:29:00Z</dcterms:created>
  <dcterms:modified xsi:type="dcterms:W3CDTF">2015-06-08T01:34:00Z</dcterms:modified>
</cp:coreProperties>
</file>