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FC26BB" w:rsidP="0041505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732794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15052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15052">
      <w:pPr>
        <w:shd w:val="clear" w:color="auto" w:fill="FFFFFF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1505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</w:p>
    <w:p w:rsidR="00001AC8" w:rsidRPr="00AB190A" w:rsidRDefault="003C3377" w:rsidP="00001AC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3C3377">
        <w:rPr>
          <w:rFonts w:eastAsia="Calibri"/>
          <w:sz w:val="24"/>
          <w:szCs w:val="24"/>
          <w:lang w:eastAsia="ar-SA"/>
        </w:rPr>
        <w:t>от «</w:t>
      </w:r>
      <w:r w:rsidR="00AB190A" w:rsidRPr="00AB190A">
        <w:rPr>
          <w:rFonts w:eastAsia="Calibri"/>
          <w:sz w:val="24"/>
          <w:szCs w:val="24"/>
          <w:lang w:eastAsia="ar-SA"/>
        </w:rPr>
        <w:t>28</w:t>
      </w:r>
      <w:r w:rsidRPr="00AB190A">
        <w:rPr>
          <w:rFonts w:eastAsia="Calibri"/>
          <w:sz w:val="24"/>
          <w:szCs w:val="24"/>
          <w:lang w:eastAsia="ar-SA"/>
        </w:rPr>
        <w:t>»</w:t>
      </w:r>
      <w:r w:rsidR="00AB190A" w:rsidRPr="00AB190A">
        <w:rPr>
          <w:rFonts w:eastAsia="Calibri"/>
          <w:sz w:val="24"/>
          <w:szCs w:val="24"/>
          <w:lang w:eastAsia="ar-SA"/>
        </w:rPr>
        <w:t xml:space="preserve"> 02 </w:t>
      </w:r>
      <w:r w:rsidRPr="00AB190A">
        <w:rPr>
          <w:rFonts w:eastAsia="Calibri"/>
          <w:sz w:val="24"/>
          <w:szCs w:val="24"/>
          <w:lang w:eastAsia="ar-SA"/>
        </w:rPr>
        <w:t>20</w:t>
      </w:r>
      <w:r w:rsidR="00AB190A" w:rsidRPr="00AB190A">
        <w:rPr>
          <w:rFonts w:eastAsia="Calibri"/>
          <w:sz w:val="24"/>
          <w:szCs w:val="24"/>
          <w:lang w:eastAsia="ar-SA"/>
        </w:rPr>
        <w:t>19</w:t>
      </w:r>
      <w:r w:rsidR="00AB190A">
        <w:rPr>
          <w:rFonts w:eastAsia="Calibri"/>
          <w:sz w:val="24"/>
          <w:szCs w:val="24"/>
          <w:lang w:eastAsia="ar-SA"/>
        </w:rPr>
        <w:t xml:space="preserve"> </w:t>
      </w:r>
      <w:r w:rsidRPr="003C3377">
        <w:rPr>
          <w:rFonts w:eastAsia="Calibri"/>
          <w:sz w:val="24"/>
          <w:szCs w:val="24"/>
          <w:lang w:eastAsia="ar-SA"/>
        </w:rPr>
        <w:t>г.</w:t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  <w:t xml:space="preserve">                     </w:t>
      </w:r>
      <w:r w:rsidR="00AB190A">
        <w:rPr>
          <w:sz w:val="24"/>
          <w:szCs w:val="24"/>
          <w:lang w:eastAsia="ar-SA"/>
        </w:rPr>
        <w:t xml:space="preserve">                                               </w:t>
      </w:r>
      <w:r w:rsidR="00001AC8">
        <w:rPr>
          <w:sz w:val="24"/>
          <w:szCs w:val="24"/>
          <w:lang w:eastAsia="ar-SA"/>
        </w:rPr>
        <w:t>№</w:t>
      </w:r>
      <w:r w:rsidR="00AB190A">
        <w:rPr>
          <w:sz w:val="24"/>
          <w:szCs w:val="24"/>
          <w:lang w:eastAsia="ar-SA"/>
        </w:rPr>
        <w:t xml:space="preserve"> </w:t>
      </w:r>
      <w:r w:rsidR="00AB190A" w:rsidRPr="00AB190A">
        <w:rPr>
          <w:sz w:val="24"/>
          <w:szCs w:val="24"/>
          <w:lang w:eastAsia="ar-SA"/>
        </w:rPr>
        <w:t>94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реализации </w:t>
      </w:r>
      <w:r w:rsidR="000E4019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 xml:space="preserve">ероприятий перечня проектов народных инициатив </w:t>
      </w:r>
      <w:r w:rsidRPr="00EC0BDD">
        <w:rPr>
          <w:sz w:val="28"/>
          <w:szCs w:val="28"/>
          <w:lang w:eastAsia="ar-SA"/>
        </w:rPr>
        <w:br/>
        <w:t>в Иркутском районном муниципальном образовании в 201</w:t>
      </w:r>
      <w:r>
        <w:rPr>
          <w:sz w:val="28"/>
          <w:szCs w:val="28"/>
          <w:lang w:eastAsia="ar-SA"/>
        </w:rPr>
        <w:t>9</w:t>
      </w:r>
      <w:r w:rsidRPr="00EC0BDD">
        <w:rPr>
          <w:sz w:val="28"/>
          <w:szCs w:val="28"/>
          <w:lang w:eastAsia="ar-SA"/>
        </w:rPr>
        <w:t xml:space="preserve"> году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32911" w:rsidRDefault="00532911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EA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целях эффективной реализации в 201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году 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0E4019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ешением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Дум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C552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28.02.2019 </w:t>
      </w:r>
      <w:r w:rsidR="00EC0BDD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>58-606/</w:t>
      </w:r>
      <w:proofErr w:type="spellStart"/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>рд</w:t>
      </w:r>
      <w:proofErr w:type="spellEnd"/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 «Об одобрении Мероприятий перечня проектов народных инициатив, планируемых к реализации на территории Иркутского района в 2019 году»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в соответствии с Положением о предоставлении и расходовании субсидий из областного бюджета местным бюджетам в</w:t>
      </w:r>
      <w:proofErr w:type="gramEnd"/>
      <w:r w:rsidR="00C552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proofErr w:type="spellStart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C5526D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14.02.2019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 108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-пп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предоставлении и расходовании субсидий из областного бюджета местным бюджетам в целях </w:t>
      </w:r>
      <w:proofErr w:type="spellStart"/>
      <w:r w:rsidR="00716BB7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статьями 39, 45, 54 Устава Иркутского районного муниципального образования, администрация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</w:t>
      </w:r>
    </w:p>
    <w:p w:rsidR="00FC26BB" w:rsidRPr="001D76E1" w:rsidRDefault="00A274E6" w:rsidP="00DF707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1. Утвердить:</w:t>
      </w:r>
    </w:p>
    <w:p w:rsidR="00EC0BDD" w:rsidRPr="00EC0BDD" w:rsidRDefault="00EC0BDD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EC0BDD">
        <w:rPr>
          <w:sz w:val="28"/>
          <w:szCs w:val="28"/>
          <w:lang w:eastAsia="ar-SA"/>
        </w:rPr>
        <w:t>1) перечень проектов народных инициатив в Иркутском районном муниципальном образовании на 201</w:t>
      </w:r>
      <w:r>
        <w:rPr>
          <w:sz w:val="28"/>
          <w:szCs w:val="28"/>
          <w:lang w:eastAsia="ar-SA"/>
        </w:rPr>
        <w:t>9</w:t>
      </w:r>
      <w:r w:rsidRPr="00EC0BDD">
        <w:rPr>
          <w:sz w:val="28"/>
          <w:szCs w:val="28"/>
          <w:lang w:eastAsia="ar-SA"/>
        </w:rPr>
        <w:t xml:space="preserve"> год (приложение 1), реализация которых будет осущест</w:t>
      </w:r>
      <w:r w:rsidR="0096608C">
        <w:rPr>
          <w:sz w:val="28"/>
          <w:szCs w:val="28"/>
          <w:lang w:eastAsia="ar-SA"/>
        </w:rPr>
        <w:t xml:space="preserve">вляться за счет средств бюджета </w:t>
      </w:r>
      <w:r w:rsidR="004B3E9A">
        <w:rPr>
          <w:sz w:val="28"/>
          <w:szCs w:val="28"/>
          <w:lang w:eastAsia="ar-SA"/>
        </w:rPr>
        <w:t xml:space="preserve">Иркутского районного муниципального образования (далее – </w:t>
      </w:r>
      <w:r w:rsidR="009839CB">
        <w:rPr>
          <w:sz w:val="28"/>
          <w:szCs w:val="28"/>
          <w:lang w:eastAsia="ar-SA"/>
        </w:rPr>
        <w:t>местного бюджета</w:t>
      </w:r>
      <w:r w:rsidR="004B3E9A">
        <w:rPr>
          <w:sz w:val="28"/>
          <w:szCs w:val="28"/>
          <w:lang w:eastAsia="ar-SA"/>
        </w:rPr>
        <w:t>)</w:t>
      </w:r>
      <w:r w:rsidR="0096608C">
        <w:rPr>
          <w:sz w:val="28"/>
          <w:szCs w:val="28"/>
          <w:lang w:eastAsia="ar-SA"/>
        </w:rPr>
        <w:t xml:space="preserve">, </w:t>
      </w:r>
      <w:r w:rsidRPr="00EC0BDD">
        <w:rPr>
          <w:sz w:val="28"/>
          <w:szCs w:val="28"/>
          <w:lang w:eastAsia="ar-SA"/>
        </w:rPr>
        <w:t xml:space="preserve">в объеме </w:t>
      </w:r>
      <w:r w:rsidR="00732794">
        <w:rPr>
          <w:sz w:val="28"/>
          <w:szCs w:val="28"/>
          <w:lang w:eastAsia="ar-SA"/>
        </w:rPr>
        <w:t>1 483 517 (</w:t>
      </w:r>
      <w:r>
        <w:rPr>
          <w:sz w:val="28"/>
          <w:szCs w:val="28"/>
          <w:lang w:eastAsia="ar-SA"/>
        </w:rPr>
        <w:t xml:space="preserve">один миллион </w:t>
      </w:r>
      <w:r w:rsidRPr="00EC0BDD">
        <w:rPr>
          <w:sz w:val="28"/>
          <w:szCs w:val="28"/>
          <w:lang w:eastAsia="ar-SA"/>
        </w:rPr>
        <w:t xml:space="preserve">четыреста </w:t>
      </w:r>
      <w:r>
        <w:rPr>
          <w:sz w:val="28"/>
          <w:szCs w:val="28"/>
          <w:lang w:eastAsia="ar-SA"/>
        </w:rPr>
        <w:t xml:space="preserve">восемьдесят три </w:t>
      </w:r>
      <w:r w:rsidRPr="00EC0BDD">
        <w:rPr>
          <w:sz w:val="28"/>
          <w:szCs w:val="28"/>
          <w:lang w:eastAsia="ar-SA"/>
        </w:rPr>
        <w:t xml:space="preserve">тысячи </w:t>
      </w:r>
      <w:r>
        <w:rPr>
          <w:sz w:val="28"/>
          <w:szCs w:val="28"/>
          <w:lang w:eastAsia="ar-SA"/>
        </w:rPr>
        <w:t>пятьсот семнадцать</w:t>
      </w:r>
      <w:r w:rsidRPr="00EC0BDD">
        <w:rPr>
          <w:sz w:val="28"/>
          <w:szCs w:val="28"/>
          <w:lang w:eastAsia="ar-SA"/>
        </w:rPr>
        <w:t xml:space="preserve">) рублей и субсидии из областного бюджета </w:t>
      </w:r>
      <w:r w:rsidR="009839CB">
        <w:rPr>
          <w:sz w:val="28"/>
          <w:szCs w:val="28"/>
          <w:lang w:eastAsia="ar-SA"/>
        </w:rPr>
        <w:t xml:space="preserve">местному </w:t>
      </w:r>
      <w:proofErr w:type="spellStart"/>
      <w:r w:rsidR="009839CB">
        <w:rPr>
          <w:sz w:val="28"/>
          <w:szCs w:val="28"/>
          <w:lang w:eastAsia="ar-SA"/>
        </w:rPr>
        <w:t>бюджету</w:t>
      </w:r>
      <w:r w:rsidRPr="00EC0BDD">
        <w:rPr>
          <w:sz w:val="28"/>
          <w:szCs w:val="28"/>
          <w:lang w:eastAsia="ar-SA"/>
        </w:rPr>
        <w:t>в</w:t>
      </w:r>
      <w:proofErr w:type="spellEnd"/>
      <w:r w:rsidRPr="00EC0BDD">
        <w:rPr>
          <w:sz w:val="28"/>
          <w:szCs w:val="28"/>
          <w:lang w:eastAsia="ar-SA"/>
        </w:rPr>
        <w:t xml:space="preserve"> целях </w:t>
      </w:r>
      <w:proofErr w:type="spellStart"/>
      <w:r w:rsidRPr="00EC0BDD">
        <w:rPr>
          <w:sz w:val="28"/>
          <w:szCs w:val="28"/>
          <w:lang w:eastAsia="ar-SA"/>
        </w:rPr>
        <w:t>софинансирования</w:t>
      </w:r>
      <w:proofErr w:type="spellEnd"/>
      <w:r w:rsidRPr="00EC0BDD">
        <w:rPr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</w:t>
      </w:r>
      <w:proofErr w:type="gramEnd"/>
      <w:r w:rsidRPr="00EC0BDD">
        <w:rPr>
          <w:sz w:val="28"/>
          <w:szCs w:val="28"/>
          <w:lang w:eastAsia="ar-SA"/>
        </w:rPr>
        <w:t xml:space="preserve"> реализацию мероприятий перечня проектов народных инициатив в И</w:t>
      </w:r>
      <w:r w:rsidR="0096608C">
        <w:rPr>
          <w:sz w:val="28"/>
          <w:szCs w:val="28"/>
          <w:lang w:eastAsia="ar-SA"/>
        </w:rPr>
        <w:t xml:space="preserve">РМО </w:t>
      </w:r>
      <w:r w:rsidRPr="00EC0BDD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 xml:space="preserve">9 </w:t>
      </w:r>
      <w:r w:rsidRPr="00EC0BDD">
        <w:rPr>
          <w:sz w:val="28"/>
          <w:szCs w:val="28"/>
          <w:lang w:eastAsia="ar-SA"/>
        </w:rPr>
        <w:t>году в объеме 15 000 000 (пятнадцать миллионов) рублей;</w:t>
      </w:r>
    </w:p>
    <w:p w:rsidR="00EC0BDD" w:rsidRPr="00EC0BDD" w:rsidRDefault="00EC0BDD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2) перечень структурных и внутриструктурных подразделений и </w:t>
      </w:r>
      <w:r w:rsidRPr="00EC0BDD">
        <w:rPr>
          <w:sz w:val="28"/>
          <w:szCs w:val="28"/>
          <w:lang w:eastAsia="ar-SA"/>
        </w:rPr>
        <w:lastRenderedPageBreak/>
        <w:t xml:space="preserve">должностных лиц администрации Иркутского районного муниципального образования, ответственных за реализацию </w:t>
      </w:r>
      <w:r w:rsidR="00732794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 в Иркутском районном муниципальном образовании в 201</w:t>
      </w:r>
      <w:r w:rsidR="00E454AA">
        <w:rPr>
          <w:sz w:val="28"/>
          <w:szCs w:val="28"/>
          <w:lang w:eastAsia="ar-SA"/>
        </w:rPr>
        <w:t>9</w:t>
      </w:r>
      <w:r w:rsidRPr="00EC0BDD">
        <w:rPr>
          <w:sz w:val="28"/>
          <w:szCs w:val="28"/>
          <w:lang w:eastAsia="ar-SA"/>
        </w:rPr>
        <w:t xml:space="preserve"> году (приложение 2);</w:t>
      </w:r>
    </w:p>
    <w:p w:rsidR="004B37AC" w:rsidRPr="004B37AC" w:rsidRDefault="004B37AC" w:rsidP="004B37AC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4B37AC">
        <w:rPr>
          <w:sz w:val="28"/>
          <w:szCs w:val="28"/>
          <w:lang w:eastAsia="ar-SA"/>
        </w:rPr>
        <w:t xml:space="preserve">3) порядок организации работы по реализации </w:t>
      </w:r>
      <w:r w:rsidR="00732794">
        <w:rPr>
          <w:sz w:val="28"/>
          <w:szCs w:val="28"/>
          <w:lang w:eastAsia="ar-SA"/>
        </w:rPr>
        <w:t>М</w:t>
      </w:r>
      <w:r w:rsidRPr="004B37AC">
        <w:rPr>
          <w:sz w:val="28"/>
          <w:szCs w:val="28"/>
          <w:lang w:eastAsia="ar-SA"/>
        </w:rPr>
        <w:t>ероприятий перечня проектов народных инициатив в Иркутском районном муниципальном образовании в 201</w:t>
      </w:r>
      <w:r>
        <w:rPr>
          <w:sz w:val="28"/>
          <w:szCs w:val="28"/>
          <w:lang w:eastAsia="ar-SA"/>
        </w:rPr>
        <w:t>9</w:t>
      </w:r>
      <w:r w:rsidRPr="004B37AC">
        <w:rPr>
          <w:sz w:val="28"/>
          <w:szCs w:val="28"/>
          <w:lang w:eastAsia="ar-SA"/>
        </w:rPr>
        <w:t xml:space="preserve"> году и расходования бюджетных средств на реализацию перечня проектов народных инициатив в Иркутском районном муниципальном образовании в 201</w:t>
      </w:r>
      <w:r>
        <w:rPr>
          <w:sz w:val="28"/>
          <w:szCs w:val="28"/>
          <w:lang w:eastAsia="ar-SA"/>
        </w:rPr>
        <w:t>9</w:t>
      </w:r>
      <w:r w:rsidRPr="004B37AC">
        <w:rPr>
          <w:sz w:val="28"/>
          <w:szCs w:val="28"/>
          <w:lang w:eastAsia="ar-SA"/>
        </w:rPr>
        <w:t xml:space="preserve"> году (приложение 3).</w:t>
      </w:r>
    </w:p>
    <w:p w:rsidR="0096608C" w:rsidRDefault="004B37AC" w:rsidP="004B37A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377">
        <w:rPr>
          <w:sz w:val="28"/>
          <w:szCs w:val="28"/>
        </w:rPr>
        <w:t>Комитету по финансам администрации ИРМО предусмотреть финансирование расходов, связанных с реализацией Мероприятий перечня проектов народных инициатив в ИРМО за счет средств местного и областного бюджетов.</w:t>
      </w:r>
    </w:p>
    <w:p w:rsidR="004B37AC" w:rsidRPr="004B37AC" w:rsidRDefault="0096608C" w:rsidP="004B37A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B37AC" w:rsidRPr="004B37AC">
        <w:rPr>
          <w:sz w:val="28"/>
          <w:szCs w:val="28"/>
          <w:lang w:eastAsia="ar-SA"/>
        </w:rPr>
        <w:t xml:space="preserve">Установить предельный срок </w:t>
      </w:r>
      <w:proofErr w:type="gramStart"/>
      <w:r w:rsidR="004B37AC" w:rsidRPr="004B37AC">
        <w:rPr>
          <w:sz w:val="28"/>
          <w:szCs w:val="28"/>
          <w:lang w:eastAsia="ar-SA"/>
        </w:rPr>
        <w:t xml:space="preserve">реализации </w:t>
      </w:r>
      <w:r w:rsidR="00732794">
        <w:rPr>
          <w:sz w:val="28"/>
          <w:szCs w:val="28"/>
          <w:lang w:eastAsia="ar-SA"/>
        </w:rPr>
        <w:t>М</w:t>
      </w:r>
      <w:r w:rsidR="004B37AC" w:rsidRPr="004B37AC">
        <w:rPr>
          <w:sz w:val="28"/>
          <w:szCs w:val="28"/>
          <w:lang w:eastAsia="ar-SA"/>
        </w:rPr>
        <w:t>ероприятий перечня проектов народных инициатив</w:t>
      </w:r>
      <w:proofErr w:type="gramEnd"/>
      <w:r w:rsidR="004B37AC" w:rsidRPr="004B37AC">
        <w:rPr>
          <w:sz w:val="28"/>
          <w:szCs w:val="28"/>
          <w:lang w:eastAsia="ar-SA"/>
        </w:rPr>
        <w:t xml:space="preserve"> в Иркутском райо</w:t>
      </w:r>
      <w:r w:rsidR="00732794">
        <w:rPr>
          <w:sz w:val="28"/>
          <w:szCs w:val="28"/>
          <w:lang w:eastAsia="ar-SA"/>
        </w:rPr>
        <w:t xml:space="preserve">нном муниципальном образовании </w:t>
      </w:r>
      <w:r w:rsidR="004B37AC" w:rsidRPr="004B37AC">
        <w:rPr>
          <w:sz w:val="28"/>
          <w:szCs w:val="28"/>
          <w:lang w:eastAsia="ar-SA"/>
        </w:rPr>
        <w:t>в 201</w:t>
      </w:r>
      <w:r w:rsidR="004B37AC">
        <w:rPr>
          <w:sz w:val="28"/>
          <w:szCs w:val="28"/>
          <w:lang w:eastAsia="ar-SA"/>
        </w:rPr>
        <w:t>9</w:t>
      </w:r>
      <w:r w:rsidR="004B37AC" w:rsidRPr="004B37AC">
        <w:rPr>
          <w:sz w:val="28"/>
          <w:szCs w:val="28"/>
          <w:lang w:eastAsia="ar-SA"/>
        </w:rPr>
        <w:t xml:space="preserve"> году до </w:t>
      </w:r>
      <w:r w:rsidR="004B37AC">
        <w:rPr>
          <w:sz w:val="28"/>
          <w:szCs w:val="28"/>
          <w:lang w:eastAsia="ar-SA"/>
        </w:rPr>
        <w:t>30</w:t>
      </w:r>
      <w:r w:rsidR="005F776B">
        <w:rPr>
          <w:sz w:val="28"/>
          <w:szCs w:val="28"/>
          <w:lang w:eastAsia="ar-SA"/>
        </w:rPr>
        <w:t>.10.</w:t>
      </w:r>
      <w:r w:rsidR="004B37AC" w:rsidRPr="004B37AC">
        <w:rPr>
          <w:sz w:val="28"/>
          <w:szCs w:val="28"/>
          <w:lang w:eastAsia="ar-SA"/>
        </w:rPr>
        <w:t>201</w:t>
      </w:r>
      <w:r w:rsidR="004B37AC">
        <w:rPr>
          <w:sz w:val="28"/>
          <w:szCs w:val="28"/>
          <w:lang w:eastAsia="ar-SA"/>
        </w:rPr>
        <w:t>9</w:t>
      </w:r>
      <w:r w:rsidR="004B37AC" w:rsidRPr="004B37AC">
        <w:rPr>
          <w:sz w:val="28"/>
          <w:szCs w:val="28"/>
          <w:lang w:eastAsia="ar-SA"/>
        </w:rPr>
        <w:t>.</w:t>
      </w:r>
    </w:p>
    <w:p w:rsidR="004B37AC" w:rsidRPr="004B37AC" w:rsidRDefault="0096608C" w:rsidP="004B37AC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96608C" w:rsidP="004B37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4B37AC" w:rsidRPr="004B37AC">
        <w:rPr>
          <w:sz w:val="28"/>
          <w:szCs w:val="28"/>
          <w:lang w:eastAsia="ar-SA"/>
        </w:rPr>
        <w:t>. Контроль исполнения настоящего постановления возложить на 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387"/>
        <w:jc w:val="both"/>
        <w:rPr>
          <w:bCs/>
          <w:color w:val="000000"/>
          <w:sz w:val="28"/>
          <w:szCs w:val="28"/>
        </w:rPr>
      </w:pPr>
      <w:r w:rsidRPr="00AB190A"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387"/>
        <w:rPr>
          <w:bCs/>
          <w:color w:val="000000"/>
          <w:sz w:val="28"/>
          <w:szCs w:val="28"/>
        </w:rPr>
      </w:pPr>
      <w:proofErr w:type="gramStart"/>
      <w:r w:rsidRPr="00AB190A">
        <w:rPr>
          <w:bCs/>
          <w:color w:val="000000"/>
          <w:sz w:val="28"/>
          <w:szCs w:val="28"/>
        </w:rPr>
        <w:t>утвержден</w:t>
      </w:r>
      <w:proofErr w:type="gramEnd"/>
      <w:r w:rsidRPr="00AB190A">
        <w:rPr>
          <w:bCs/>
          <w:color w:val="000000"/>
          <w:sz w:val="28"/>
          <w:szCs w:val="28"/>
        </w:rPr>
        <w:t xml:space="preserve"> постановлением администрации Иркутского районного муниципального образования</w:t>
      </w:r>
    </w:p>
    <w:p w:rsidR="00AB190A" w:rsidRPr="00AB190A" w:rsidRDefault="00AB190A" w:rsidP="00AB190A">
      <w:pPr>
        <w:widowControl/>
        <w:autoSpaceDE/>
        <w:autoSpaceDN/>
        <w:adjustRightInd/>
        <w:ind w:left="5387"/>
        <w:rPr>
          <w:rFonts w:cstheme="minorBidi"/>
          <w:bCs/>
          <w:color w:val="000000"/>
          <w:sz w:val="28"/>
          <w:szCs w:val="28"/>
        </w:rPr>
      </w:pPr>
      <w:r w:rsidRPr="00AB190A">
        <w:rPr>
          <w:rFonts w:cstheme="minorBidi"/>
          <w:bCs/>
          <w:color w:val="000000"/>
          <w:sz w:val="28"/>
          <w:szCs w:val="28"/>
        </w:rPr>
        <w:t>от «</w:t>
      </w:r>
      <w:r w:rsidRPr="00AB190A">
        <w:rPr>
          <w:rFonts w:cstheme="minorBidi"/>
          <w:bCs/>
          <w:color w:val="000000"/>
          <w:sz w:val="28"/>
          <w:szCs w:val="28"/>
        </w:rPr>
        <w:t>28</w:t>
      </w:r>
      <w:r w:rsidRPr="00AB190A">
        <w:rPr>
          <w:rFonts w:cstheme="minorBidi"/>
          <w:bCs/>
          <w:color w:val="000000"/>
          <w:sz w:val="28"/>
          <w:szCs w:val="28"/>
        </w:rPr>
        <w:t xml:space="preserve">» </w:t>
      </w:r>
      <w:r w:rsidRPr="00AB190A">
        <w:rPr>
          <w:rFonts w:cstheme="minorBidi"/>
          <w:bCs/>
          <w:color w:val="000000"/>
          <w:sz w:val="28"/>
          <w:szCs w:val="28"/>
        </w:rPr>
        <w:t>02</w:t>
      </w:r>
      <w:r>
        <w:rPr>
          <w:rFonts w:cstheme="minorBidi"/>
          <w:bCs/>
          <w:color w:val="000000"/>
          <w:sz w:val="28"/>
          <w:szCs w:val="28"/>
        </w:rPr>
        <w:t xml:space="preserve"> </w:t>
      </w:r>
      <w:r w:rsidRPr="00AB190A">
        <w:rPr>
          <w:rFonts w:cstheme="minorBidi"/>
          <w:bCs/>
          <w:color w:val="000000"/>
          <w:sz w:val="28"/>
          <w:szCs w:val="28"/>
        </w:rPr>
        <w:t xml:space="preserve">2019 </w:t>
      </w:r>
      <w:r>
        <w:rPr>
          <w:rFonts w:cstheme="minorBidi"/>
          <w:bCs/>
          <w:color w:val="000000"/>
          <w:sz w:val="28"/>
          <w:szCs w:val="28"/>
        </w:rPr>
        <w:t xml:space="preserve">  </w:t>
      </w:r>
      <w:r w:rsidRPr="00AB190A">
        <w:rPr>
          <w:rFonts w:cstheme="minorBidi"/>
          <w:bCs/>
          <w:color w:val="000000"/>
          <w:sz w:val="28"/>
          <w:szCs w:val="28"/>
        </w:rPr>
        <w:t xml:space="preserve">№ </w:t>
      </w:r>
      <w:r w:rsidRPr="00AB190A">
        <w:rPr>
          <w:rFonts w:cstheme="minorBidi"/>
          <w:bCs/>
          <w:color w:val="000000"/>
          <w:sz w:val="28"/>
          <w:szCs w:val="28"/>
        </w:rPr>
        <w:t>94</w:t>
      </w: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AB190A">
        <w:rPr>
          <w:b/>
          <w:color w:val="000000"/>
          <w:sz w:val="28"/>
          <w:szCs w:val="28"/>
        </w:rPr>
        <w:t xml:space="preserve">ПЕРЕЧЕНЬ ПРОЕКТОВ НАРОДНЫХ ИНИЦИАТИВ </w:t>
      </w:r>
      <w:proofErr w:type="gramStart"/>
      <w:r w:rsidRPr="00AB190A">
        <w:rPr>
          <w:b/>
          <w:color w:val="000000"/>
          <w:sz w:val="28"/>
          <w:szCs w:val="28"/>
        </w:rPr>
        <w:t>В</w:t>
      </w:r>
      <w:proofErr w:type="gramEnd"/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AB190A">
        <w:rPr>
          <w:b/>
          <w:color w:val="000000"/>
          <w:sz w:val="28"/>
          <w:szCs w:val="28"/>
        </w:rPr>
        <w:t xml:space="preserve">ИРКУТСКОМ РАЙОННОМ МУНИЦИПАЛЬНОМ </w:t>
      </w:r>
      <w:proofErr w:type="gramStart"/>
      <w:r w:rsidRPr="00AB190A">
        <w:rPr>
          <w:b/>
          <w:color w:val="000000"/>
          <w:sz w:val="28"/>
          <w:szCs w:val="28"/>
        </w:rPr>
        <w:t>ОБРАЗОВАНИИ</w:t>
      </w:r>
      <w:proofErr w:type="gramEnd"/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AB190A">
        <w:rPr>
          <w:b/>
          <w:color w:val="000000"/>
          <w:sz w:val="28"/>
          <w:szCs w:val="28"/>
        </w:rPr>
        <w:t xml:space="preserve">НА 2019 ГОД </w:t>
      </w: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4610"/>
        <w:gridCol w:w="1843"/>
        <w:gridCol w:w="1418"/>
        <w:gridCol w:w="1417"/>
      </w:tblGrid>
      <w:tr w:rsidR="00AB190A" w:rsidRPr="00AB190A" w:rsidTr="003840E4">
        <w:trPr>
          <w:trHeight w:val="286"/>
        </w:trPr>
        <w:tc>
          <w:tcPr>
            <w:tcW w:w="494" w:type="dxa"/>
            <w:vMerge w:val="restart"/>
            <w:vAlign w:val="center"/>
          </w:tcPr>
          <w:p w:rsidR="00AB190A" w:rsidRPr="00AB190A" w:rsidRDefault="00AB190A" w:rsidP="00AB190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19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B19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0" w:type="dxa"/>
            <w:vMerge w:val="restart"/>
            <w:vAlign w:val="center"/>
          </w:tcPr>
          <w:p w:rsidR="00AB190A" w:rsidRPr="00AB190A" w:rsidRDefault="00AB190A" w:rsidP="00AB190A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B190A" w:rsidRPr="00AB190A" w:rsidRDefault="00AB190A" w:rsidP="00AB190A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AB190A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AB190A" w:rsidRPr="00AB190A" w:rsidRDefault="00AB190A" w:rsidP="00AB190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pacing w:val="-14"/>
                <w:sz w:val="24"/>
                <w:szCs w:val="24"/>
              </w:rPr>
              <w:t>финансирования  всего, руб.</w:t>
            </w:r>
          </w:p>
        </w:tc>
        <w:tc>
          <w:tcPr>
            <w:tcW w:w="2835" w:type="dxa"/>
            <w:gridSpan w:val="2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B190A">
              <w:rPr>
                <w:color w:val="000000"/>
                <w:spacing w:val="-10"/>
                <w:sz w:val="24"/>
                <w:szCs w:val="24"/>
              </w:rPr>
              <w:t xml:space="preserve">в том числе </w:t>
            </w:r>
            <w:proofErr w:type="gramStart"/>
            <w:r w:rsidRPr="00AB190A">
              <w:rPr>
                <w:color w:val="000000"/>
                <w:spacing w:val="-10"/>
                <w:sz w:val="24"/>
                <w:szCs w:val="24"/>
              </w:rPr>
              <w:t>из</w:t>
            </w:r>
            <w:proofErr w:type="gramEnd"/>
            <w:r w:rsidRPr="00AB190A">
              <w:rPr>
                <w:color w:val="000000"/>
                <w:spacing w:val="-10"/>
                <w:sz w:val="24"/>
                <w:szCs w:val="24"/>
              </w:rPr>
              <w:t>:</w:t>
            </w:r>
          </w:p>
        </w:tc>
      </w:tr>
      <w:tr w:rsidR="00AB190A" w:rsidRPr="00AB190A" w:rsidTr="003840E4">
        <w:trPr>
          <w:trHeight w:val="286"/>
        </w:trPr>
        <w:tc>
          <w:tcPr>
            <w:tcW w:w="494" w:type="dxa"/>
            <w:vMerge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B190A">
              <w:rPr>
                <w:color w:val="000000"/>
                <w:spacing w:val="-1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B190A">
              <w:rPr>
                <w:color w:val="000000"/>
                <w:spacing w:val="-10"/>
                <w:sz w:val="24"/>
                <w:szCs w:val="24"/>
              </w:rPr>
              <w:t>местного        бюджета, руб.</w:t>
            </w:r>
          </w:p>
        </w:tc>
      </w:tr>
      <w:tr w:rsidR="00AB190A" w:rsidRPr="00AB190A" w:rsidTr="003840E4">
        <w:trPr>
          <w:trHeight w:val="325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5</w:t>
            </w:r>
          </w:p>
        </w:tc>
      </w:tr>
      <w:tr w:rsidR="00AB190A" w:rsidRPr="00AB190A" w:rsidTr="003840E4">
        <w:trPr>
          <w:trHeight w:val="1528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Оснащение компьютерным оборудованием и оргтехникой компьютерного класса муниципального общеобразовательного учреждения  «</w:t>
            </w:r>
            <w:proofErr w:type="spellStart"/>
            <w:r w:rsidRPr="00AB190A">
              <w:rPr>
                <w:color w:val="000000"/>
                <w:sz w:val="24"/>
                <w:szCs w:val="24"/>
              </w:rPr>
              <w:t>Галкинская</w:t>
            </w:r>
            <w:proofErr w:type="spellEnd"/>
            <w:r w:rsidRPr="00AB190A">
              <w:rPr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300 000,00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272 999,99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27 000,01</w:t>
            </w:r>
          </w:p>
        </w:tc>
      </w:tr>
      <w:tr w:rsidR="00AB190A" w:rsidRPr="00AB190A" w:rsidTr="003840E4">
        <w:trPr>
          <w:trHeight w:val="1561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 xml:space="preserve">Приобретение, доставка и монтаж </w:t>
            </w:r>
          </w:p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 xml:space="preserve">спортивного уличного оборудования </w:t>
            </w:r>
          </w:p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для 9 общеобразовательных учреждений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1 800 000,00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1 637 999,95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162 000,05</w:t>
            </w:r>
          </w:p>
        </w:tc>
      </w:tr>
      <w:tr w:rsidR="00AB190A" w:rsidRPr="00AB190A" w:rsidTr="003840E4">
        <w:trPr>
          <w:trHeight w:val="1104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AB190A">
              <w:rPr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pacing w:val="-4"/>
                <w:sz w:val="24"/>
                <w:szCs w:val="24"/>
              </w:rPr>
            </w:pPr>
            <w:r w:rsidRPr="00AB190A">
              <w:rPr>
                <w:color w:val="000000"/>
                <w:spacing w:val="-4"/>
                <w:sz w:val="24"/>
                <w:szCs w:val="24"/>
              </w:rPr>
              <w:t>Приобретение, доставка и монтаж детских игровых площадок  для 8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1 600 000,00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1 455 999,95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144 000,05</w:t>
            </w:r>
          </w:p>
        </w:tc>
      </w:tr>
      <w:tr w:rsidR="00AB190A" w:rsidRPr="00AB190A" w:rsidTr="003840E4">
        <w:trPr>
          <w:trHeight w:val="1134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pacing w:val="-6"/>
                <w:sz w:val="24"/>
                <w:szCs w:val="24"/>
              </w:rPr>
            </w:pPr>
            <w:r w:rsidRPr="00AB190A">
              <w:rPr>
                <w:color w:val="000000"/>
                <w:spacing w:val="-6"/>
                <w:sz w:val="24"/>
                <w:szCs w:val="24"/>
              </w:rPr>
              <w:t>Приобретение мягкого инвентаря для муниципальных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1 743 000,00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1 586 129,95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156 870,05</w:t>
            </w:r>
          </w:p>
        </w:tc>
      </w:tr>
      <w:tr w:rsidR="00AB190A" w:rsidRPr="00AB190A" w:rsidTr="003840E4">
        <w:trPr>
          <w:trHeight w:val="838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Приобретение костюмов и барабанов для МУ ДО ИРМО «</w:t>
            </w:r>
            <w:proofErr w:type="spellStart"/>
            <w:r w:rsidRPr="00AB190A">
              <w:rPr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AB190A"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454 999,99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45 000,01</w:t>
            </w:r>
          </w:p>
        </w:tc>
      </w:tr>
      <w:tr w:rsidR="00AB190A" w:rsidRPr="00AB190A" w:rsidTr="003840E4">
        <w:trPr>
          <w:trHeight w:val="826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Приобретение многофункционального мобильного культурного комплекса (автоклуб), базовое шасси КАМАЗ 43118 или аналог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9 000 000,00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8 189 999,74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810 000,26</w:t>
            </w:r>
          </w:p>
        </w:tc>
      </w:tr>
      <w:tr w:rsidR="00AB190A" w:rsidRPr="00AB190A" w:rsidTr="003840E4">
        <w:trPr>
          <w:trHeight w:val="683"/>
        </w:trPr>
        <w:tc>
          <w:tcPr>
            <w:tcW w:w="494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МКУ ДО ИР «ДЮСШ»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1 540 517,00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1 401 870,43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138 646,57</w:t>
            </w:r>
          </w:p>
        </w:tc>
      </w:tr>
      <w:tr w:rsidR="00AB190A" w:rsidRPr="00AB190A" w:rsidTr="003840E4">
        <w:trPr>
          <w:trHeight w:val="480"/>
        </w:trPr>
        <w:tc>
          <w:tcPr>
            <w:tcW w:w="5104" w:type="dxa"/>
            <w:gridSpan w:val="2"/>
            <w:vAlign w:val="center"/>
          </w:tcPr>
          <w:p w:rsidR="00AB190A" w:rsidRPr="00AB190A" w:rsidRDefault="00AB190A" w:rsidP="00AB190A">
            <w:pPr>
              <w:widowControl/>
              <w:rPr>
                <w:color w:val="000000"/>
                <w:sz w:val="24"/>
                <w:szCs w:val="24"/>
              </w:rPr>
            </w:pPr>
            <w:r w:rsidRPr="00AB190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  <w:tc>
          <w:tcPr>
            <w:tcW w:w="1418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15 000 000,00</w:t>
            </w:r>
          </w:p>
        </w:tc>
        <w:tc>
          <w:tcPr>
            <w:tcW w:w="1417" w:type="dxa"/>
            <w:vAlign w:val="center"/>
          </w:tcPr>
          <w:p w:rsidR="00AB190A" w:rsidRPr="00AB190A" w:rsidRDefault="00AB190A" w:rsidP="00AB190A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B190A">
              <w:rPr>
                <w:color w:val="000000"/>
                <w:spacing w:val="-8"/>
                <w:sz w:val="24"/>
                <w:szCs w:val="24"/>
              </w:rPr>
              <w:t>1 483 517,00</w:t>
            </w:r>
          </w:p>
        </w:tc>
      </w:tr>
    </w:tbl>
    <w:p w:rsidR="00AB190A" w:rsidRPr="00AB190A" w:rsidRDefault="00AB190A" w:rsidP="00AB190A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AB190A" w:rsidRPr="00AB190A" w:rsidRDefault="00AB190A" w:rsidP="00AB190A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4B37AC" w:rsidRDefault="00AB190A" w:rsidP="00AB190A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</w:rPr>
      </w:pPr>
      <w:r w:rsidRPr="00AB190A">
        <w:rPr>
          <w:sz w:val="28"/>
          <w:szCs w:val="28"/>
          <w:lang w:eastAsia="ar-SA"/>
        </w:rPr>
        <w:t xml:space="preserve">Заместитель Мэра района                                              </w:t>
      </w:r>
      <w:r w:rsidRPr="00AB190A">
        <w:rPr>
          <w:sz w:val="28"/>
          <w:szCs w:val="28"/>
          <w:lang w:eastAsia="ar-SA"/>
        </w:rPr>
        <w:tab/>
        <w:t xml:space="preserve">                К.Н. Барановский</w:t>
      </w:r>
    </w:p>
    <w:p w:rsidR="00AB190A" w:rsidRDefault="00AB190A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B190A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AB190A" w:rsidRDefault="00AB190A" w:rsidP="00AB190A">
      <w:pPr>
        <w:ind w:left="907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2 </w:t>
      </w:r>
    </w:p>
    <w:p w:rsidR="00AB190A" w:rsidRDefault="00AB190A" w:rsidP="00AB190A">
      <w:pPr>
        <w:ind w:left="9072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утвержден</w:t>
      </w:r>
      <w:proofErr w:type="gramEnd"/>
      <w:r>
        <w:rPr>
          <w:bCs/>
          <w:color w:val="000000"/>
          <w:sz w:val="28"/>
          <w:szCs w:val="28"/>
        </w:rPr>
        <w:t xml:space="preserve"> постановлением администрации Иркутского районного  муниципального образования</w:t>
      </w:r>
    </w:p>
    <w:p w:rsidR="00AB190A" w:rsidRDefault="00AB190A" w:rsidP="00AB190A">
      <w:pPr>
        <w:ind w:left="7938" w:firstLine="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</w:t>
      </w:r>
      <w:r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02  </w:t>
      </w:r>
      <w:r>
        <w:rPr>
          <w:bCs/>
          <w:color w:val="000000"/>
          <w:sz w:val="28"/>
          <w:szCs w:val="28"/>
        </w:rPr>
        <w:t xml:space="preserve">2019 № </w:t>
      </w:r>
      <w:r>
        <w:rPr>
          <w:bCs/>
          <w:color w:val="000000"/>
          <w:sz w:val="28"/>
          <w:szCs w:val="28"/>
        </w:rPr>
        <w:t>94</w:t>
      </w:r>
    </w:p>
    <w:p w:rsidR="00AB190A" w:rsidRDefault="00AB190A" w:rsidP="00AB190A">
      <w:pPr>
        <w:spacing w:line="228" w:lineRule="auto"/>
        <w:jc w:val="center"/>
        <w:rPr>
          <w:color w:val="000000"/>
          <w:sz w:val="16"/>
          <w:szCs w:val="28"/>
        </w:rPr>
      </w:pPr>
    </w:p>
    <w:p w:rsidR="00AB190A" w:rsidRDefault="00AB190A" w:rsidP="00AB190A">
      <w:pPr>
        <w:spacing w:line="228" w:lineRule="auto"/>
        <w:jc w:val="center"/>
        <w:rPr>
          <w:color w:val="000000"/>
          <w:sz w:val="16"/>
          <w:szCs w:val="28"/>
        </w:rPr>
      </w:pPr>
    </w:p>
    <w:p w:rsidR="00AB190A" w:rsidRDefault="00AB190A" w:rsidP="00AB190A">
      <w:pPr>
        <w:spacing w:line="228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ПЕРЕЧЕНЬ СТРУКТУРНЫХ ПОДРАЗДЕЛЕНИЙ </w:t>
      </w:r>
      <w:r w:rsidRPr="00C14948">
        <w:rPr>
          <w:b/>
          <w:sz w:val="28"/>
          <w:szCs w:val="28"/>
          <w:lang w:eastAsia="ar-SA"/>
        </w:rPr>
        <w:t xml:space="preserve">АДМИНИСТРАЦИИ ИРКУТСКОГО РАЙОННОГО МУНИЦИПАЛЬНОГО ОБРАЗОВАНИЯ, </w:t>
      </w: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УПОЛНОМОЧЕННОЕ</w:t>
      </w:r>
      <w:proofErr w:type="gramEnd"/>
      <w:r>
        <w:rPr>
          <w:b/>
          <w:sz w:val="28"/>
          <w:szCs w:val="28"/>
          <w:lang w:eastAsia="ar-SA"/>
        </w:rPr>
        <w:t xml:space="preserve"> УЧРЕЖДЕНИЕИ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2019 ГОДУ </w:t>
      </w:r>
    </w:p>
    <w:p w:rsidR="00AB190A" w:rsidRDefault="00AB190A" w:rsidP="00AB190A">
      <w:pPr>
        <w:spacing w:line="228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41"/>
        <w:gridCol w:w="3066"/>
        <w:gridCol w:w="3339"/>
        <w:gridCol w:w="4394"/>
        <w:gridCol w:w="3119"/>
      </w:tblGrid>
      <w:tr w:rsidR="00AB190A" w:rsidRPr="00AF56A0" w:rsidTr="003840E4">
        <w:trPr>
          <w:tblHeader/>
        </w:trPr>
        <w:tc>
          <w:tcPr>
            <w:tcW w:w="541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AF56A0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F56A0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F56A0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AF56A0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852" w:type="dxa"/>
            <w:gridSpan w:val="3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F56A0">
              <w:rPr>
                <w:sz w:val="24"/>
                <w:szCs w:val="24"/>
                <w:lang w:eastAsia="ar-SA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 реализацию мероприятий перечня проектов народных инициатив </w:t>
            </w:r>
          </w:p>
        </w:tc>
      </w:tr>
      <w:tr w:rsidR="00AB190A" w:rsidRPr="00AF56A0" w:rsidTr="003840E4">
        <w:trPr>
          <w:tblHeader/>
        </w:trPr>
        <w:tc>
          <w:tcPr>
            <w:tcW w:w="541" w:type="dxa"/>
            <w:vMerge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Выполняемые функции</w:t>
            </w:r>
          </w:p>
        </w:tc>
        <w:tc>
          <w:tcPr>
            <w:tcW w:w="4394" w:type="dxa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F56A0">
              <w:rPr>
                <w:sz w:val="24"/>
                <w:szCs w:val="24"/>
                <w:lang w:eastAsia="ar-SA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 реализацию мероприятий</w:t>
            </w:r>
          </w:p>
        </w:tc>
        <w:tc>
          <w:tcPr>
            <w:tcW w:w="3119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AF56A0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AB190A" w:rsidRPr="00AF56A0" w:rsidTr="003840E4">
        <w:trPr>
          <w:tblHeader/>
        </w:trPr>
        <w:tc>
          <w:tcPr>
            <w:tcW w:w="541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9" w:type="dxa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B190A" w:rsidRPr="00AF56A0" w:rsidTr="003840E4">
        <w:trPr>
          <w:trHeight w:val="1132"/>
        </w:trPr>
        <w:tc>
          <w:tcPr>
            <w:tcW w:w="541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F56A0">
              <w:rPr>
                <w:sz w:val="24"/>
                <w:szCs w:val="24"/>
                <w:lang w:eastAsia="ar-SA"/>
              </w:rPr>
              <w:t>Оснащение компьютерным оборудованием и оргтехникой компьютерного класса муниципального общеобразовательного учреждения  «</w:t>
            </w:r>
            <w:proofErr w:type="spellStart"/>
            <w:r w:rsidRPr="00AF56A0">
              <w:rPr>
                <w:sz w:val="24"/>
                <w:szCs w:val="24"/>
                <w:lang w:eastAsia="ar-SA"/>
              </w:rPr>
              <w:t>Галкинская</w:t>
            </w:r>
            <w:proofErr w:type="spellEnd"/>
            <w:r w:rsidRPr="00AF56A0">
              <w:rPr>
                <w:sz w:val="24"/>
                <w:szCs w:val="24"/>
                <w:lang w:eastAsia="ar-SA"/>
              </w:rPr>
              <w:t xml:space="preserve"> начальная общеобразовательная школа»</w:t>
            </w: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Управление </w:t>
            </w:r>
            <w:r w:rsidRPr="00AF56A0">
              <w:rPr>
                <w:sz w:val="24"/>
                <w:szCs w:val="24"/>
                <w:lang w:eastAsia="ar-SA"/>
              </w:rPr>
              <w:t>образования администрации Иркутского районного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(далее Управление образования) 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Начальник </w:t>
            </w:r>
          </w:p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Управления образования </w:t>
            </w:r>
          </w:p>
        </w:tc>
      </w:tr>
      <w:tr w:rsidR="00AB190A" w:rsidRPr="00AF56A0" w:rsidTr="003840E4">
        <w:trPr>
          <w:trHeight w:val="1132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 учреждением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F56A0">
              <w:rPr>
                <w:sz w:val="24"/>
                <w:szCs w:val="24"/>
                <w:lang w:eastAsia="ar-SA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(далее – КУМИ) 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1186"/>
        </w:trPr>
        <w:tc>
          <w:tcPr>
            <w:tcW w:w="541" w:type="dxa"/>
            <w:vMerge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Муниципальное казенное учреждение Иркутского районного муниципального образования «Служба единого заказчика» (далее МКУ ИРМО «СЭЗ»)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AB190A">
        <w:trPr>
          <w:trHeight w:val="619"/>
        </w:trPr>
        <w:tc>
          <w:tcPr>
            <w:tcW w:w="541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Приобретение, доставка и монтаж 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>спо</w:t>
            </w:r>
            <w:r>
              <w:rPr>
                <w:sz w:val="24"/>
                <w:szCs w:val="24"/>
                <w:lang w:eastAsia="ar-SA"/>
              </w:rPr>
              <w:t xml:space="preserve">ртивного уличного оборудования </w:t>
            </w:r>
            <w:r w:rsidRPr="005F60BA">
              <w:rPr>
                <w:sz w:val="24"/>
                <w:szCs w:val="24"/>
                <w:lang w:eastAsia="ar-SA"/>
              </w:rPr>
              <w:t>для 9 общеобразовательных учреждений Иркутского районного муниципального образования</w:t>
            </w: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Начальник </w:t>
            </w:r>
          </w:p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Управления образования </w:t>
            </w:r>
          </w:p>
        </w:tc>
      </w:tr>
      <w:tr w:rsidR="00AB190A" w:rsidRPr="00AF56A0" w:rsidTr="003840E4">
        <w:trPr>
          <w:trHeight w:val="2097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1026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3840E4">
        <w:trPr>
          <w:trHeight w:val="374"/>
        </w:trPr>
        <w:tc>
          <w:tcPr>
            <w:tcW w:w="541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Приобретение, доставка и монтаж детских игровых площадок  для 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5F60BA">
              <w:rPr>
                <w:sz w:val="24"/>
                <w:szCs w:val="24"/>
                <w:lang w:eastAsia="ar-SA"/>
              </w:rPr>
              <w:t xml:space="preserve">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Начальник </w:t>
            </w:r>
          </w:p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Управления образования </w:t>
            </w:r>
          </w:p>
        </w:tc>
      </w:tr>
      <w:tr w:rsidR="00AB190A" w:rsidRPr="00AF56A0" w:rsidTr="00AB190A">
        <w:trPr>
          <w:trHeight w:val="2541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AB190A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351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AB190A">
        <w:trPr>
          <w:trHeight w:val="619"/>
        </w:trPr>
        <w:tc>
          <w:tcPr>
            <w:tcW w:w="541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>Приобретение мягкого инвентаря для муниципальных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Начальник </w:t>
            </w:r>
          </w:p>
          <w:p w:rsidR="00AB190A" w:rsidRPr="005F60BA" w:rsidRDefault="00AB190A" w:rsidP="00AB190A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Управления образования</w:t>
            </w:r>
          </w:p>
        </w:tc>
      </w:tr>
      <w:tr w:rsidR="00AB190A" w:rsidRPr="00AF56A0" w:rsidTr="003840E4">
        <w:trPr>
          <w:trHeight w:val="281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281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3840E4">
        <w:trPr>
          <w:trHeight w:val="194"/>
        </w:trPr>
        <w:tc>
          <w:tcPr>
            <w:tcW w:w="541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76212">
              <w:rPr>
                <w:color w:val="000000"/>
                <w:sz w:val="24"/>
                <w:szCs w:val="24"/>
              </w:rPr>
              <w:t xml:space="preserve">Приобретение костюмов и барабанов для МУ ДО ИРМО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76212">
              <w:rPr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176212">
              <w:rPr>
                <w:color w:val="000000"/>
                <w:sz w:val="24"/>
                <w:szCs w:val="24"/>
              </w:rPr>
              <w:t xml:space="preserve"> детская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>Комитет по социальной политике администрации Иркутского районного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(далее – Комитет по социальной политике)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>Начальник отдела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(далее – Комитет по социальной политике)</w:t>
            </w: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передача имущества для закрепления оперативного управления за </w:t>
            </w:r>
            <w:r>
              <w:rPr>
                <w:sz w:val="24"/>
                <w:szCs w:val="24"/>
                <w:lang w:eastAsia="ar-SA"/>
              </w:rPr>
              <w:lastRenderedPageBreak/>
              <w:t>образовательным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учреждением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6" w:type="dxa"/>
            <w:vMerge w:val="restart"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60BA">
              <w:rPr>
                <w:sz w:val="24"/>
                <w:szCs w:val="24"/>
                <w:lang w:eastAsia="ar-SA"/>
              </w:rPr>
              <w:t>Приобретение многофункционального мобильного культурного комплекса (автоклуб), базовое шасси КАМАЗ 43118 или аналог</w:t>
            </w: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 xml:space="preserve">Комитет по социальной политике 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 xml:space="preserve">Начальник отдела культуры, физической культуры и спорта </w:t>
            </w:r>
            <w:r>
              <w:rPr>
                <w:sz w:val="24"/>
                <w:szCs w:val="24"/>
                <w:lang w:eastAsia="ar-SA"/>
              </w:rPr>
              <w:t>Комитет по социальной политике</w:t>
            </w: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передача имущества для закрепления оперативного управления за </w:t>
            </w:r>
            <w:r w:rsidRPr="00A32704">
              <w:rPr>
                <w:sz w:val="24"/>
                <w:szCs w:val="24"/>
                <w:lang w:eastAsia="ar-SA"/>
              </w:rPr>
              <w:t xml:space="preserve">МКУ ИРМО </w:t>
            </w:r>
            <w:r>
              <w:rPr>
                <w:sz w:val="24"/>
                <w:szCs w:val="24"/>
                <w:lang w:eastAsia="ar-SA"/>
              </w:rPr>
              <w:t>«</w:t>
            </w:r>
            <w:r w:rsidRPr="00A32704">
              <w:rPr>
                <w:sz w:val="24"/>
                <w:szCs w:val="24"/>
                <w:lang w:eastAsia="ar-SA"/>
              </w:rPr>
              <w:t>Хозяйственно-эксплуатационная служба Иркутского района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194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>Приобретение спортивного оборудования и инвентаря для МКУ ДО ИР «ДЮСШ»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Формирование технического задания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 xml:space="preserve">Комитет по социальной политике 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32704">
              <w:rPr>
                <w:sz w:val="24"/>
                <w:szCs w:val="24"/>
                <w:lang w:eastAsia="ar-SA"/>
              </w:rPr>
              <w:t xml:space="preserve">Начальник отдела культуры, физической культуры и спорта </w:t>
            </w:r>
            <w:r>
              <w:rPr>
                <w:sz w:val="24"/>
                <w:szCs w:val="24"/>
                <w:lang w:eastAsia="ar-SA"/>
              </w:rPr>
              <w:t>Комитет по социальной политике</w:t>
            </w: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передача имущества для закрепления оперативного управления за образовательным учреждением</w:t>
            </w:r>
          </w:p>
        </w:tc>
        <w:tc>
          <w:tcPr>
            <w:tcW w:w="4394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КУМИ</w:t>
            </w:r>
          </w:p>
        </w:tc>
        <w:tc>
          <w:tcPr>
            <w:tcW w:w="3119" w:type="dxa"/>
            <w:vAlign w:val="center"/>
          </w:tcPr>
          <w:p w:rsidR="00AB190A" w:rsidRPr="005F60B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5F60BA">
              <w:rPr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sz w:val="24"/>
                <w:szCs w:val="24"/>
                <w:lang w:eastAsia="ar-SA"/>
              </w:rPr>
              <w:t>КУМИ</w:t>
            </w:r>
          </w:p>
        </w:tc>
      </w:tr>
      <w:tr w:rsidR="00AB190A" w:rsidRPr="00AF56A0" w:rsidTr="003840E4">
        <w:trPr>
          <w:trHeight w:val="370"/>
        </w:trPr>
        <w:tc>
          <w:tcPr>
            <w:tcW w:w="541" w:type="dxa"/>
            <w:vMerge/>
            <w:vAlign w:val="center"/>
          </w:tcPr>
          <w:p w:rsidR="00AB190A" w:rsidRDefault="00AB190A" w:rsidP="003840E4">
            <w:pPr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66" w:type="dxa"/>
            <w:vMerge/>
            <w:vAlign w:val="center"/>
          </w:tcPr>
          <w:p w:rsidR="00AB190A" w:rsidRPr="00176212" w:rsidRDefault="00AB190A" w:rsidP="003840E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394" w:type="dxa"/>
            <w:vAlign w:val="center"/>
          </w:tcPr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ИРМО «СЭЗ»</w:t>
            </w:r>
          </w:p>
        </w:tc>
        <w:tc>
          <w:tcPr>
            <w:tcW w:w="3119" w:type="dxa"/>
            <w:vAlign w:val="center"/>
          </w:tcPr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  <w:p w:rsidR="00AB190A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МКУ ИРМО «СЭЗ»</w:t>
            </w:r>
          </w:p>
          <w:p w:rsidR="00AB190A" w:rsidRPr="00AF56A0" w:rsidRDefault="00AB190A" w:rsidP="003840E4">
            <w:pPr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AB190A" w:rsidRDefault="00AB190A" w:rsidP="00AB190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190A" w:rsidRDefault="00AB190A" w:rsidP="00AB190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7AC" w:rsidRDefault="00AB190A" w:rsidP="00AB1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Мэра района                                                                                                                                     К.Н. Б</w:t>
      </w:r>
      <w:r>
        <w:rPr>
          <w:rFonts w:ascii="Times New Roman" w:hAnsi="Times New Roman"/>
          <w:sz w:val="28"/>
          <w:szCs w:val="28"/>
          <w:lang w:eastAsia="ar-SA"/>
        </w:rPr>
        <w:t>арановский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AB190A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272"/>
        </w:sectPr>
      </w:pP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AB190A">
        <w:rPr>
          <w:bCs/>
          <w:color w:val="000000"/>
          <w:sz w:val="28"/>
          <w:szCs w:val="28"/>
        </w:rPr>
        <w:lastRenderedPageBreak/>
        <w:t>Приложение 3</w:t>
      </w: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ind w:left="5103"/>
        <w:rPr>
          <w:bCs/>
          <w:color w:val="000000"/>
          <w:sz w:val="28"/>
          <w:szCs w:val="28"/>
        </w:rPr>
      </w:pPr>
      <w:proofErr w:type="gramStart"/>
      <w:r w:rsidRPr="00AB190A">
        <w:rPr>
          <w:bCs/>
          <w:color w:val="000000"/>
          <w:sz w:val="28"/>
          <w:szCs w:val="28"/>
        </w:rPr>
        <w:t>утвержден</w:t>
      </w:r>
      <w:proofErr w:type="gramEnd"/>
      <w:r w:rsidRPr="00AB190A">
        <w:rPr>
          <w:bCs/>
          <w:color w:val="000000"/>
          <w:sz w:val="28"/>
          <w:szCs w:val="28"/>
        </w:rPr>
        <w:t xml:space="preserve"> постановлением администрации Иркутского районного муниципального образования</w:t>
      </w:r>
    </w:p>
    <w:p w:rsidR="00AB190A" w:rsidRPr="00AB190A" w:rsidRDefault="00AB190A" w:rsidP="00AB190A">
      <w:pPr>
        <w:widowControl/>
        <w:autoSpaceDE/>
        <w:autoSpaceDN/>
        <w:adjustRightInd/>
        <w:ind w:left="5103"/>
        <w:rPr>
          <w:rFonts w:cstheme="minorBidi"/>
          <w:bCs/>
          <w:color w:val="000000"/>
          <w:sz w:val="28"/>
          <w:szCs w:val="28"/>
        </w:rPr>
      </w:pPr>
      <w:r w:rsidRPr="00AB190A">
        <w:rPr>
          <w:rFonts w:cstheme="minorBidi"/>
          <w:bCs/>
          <w:color w:val="000000"/>
          <w:sz w:val="28"/>
          <w:szCs w:val="28"/>
        </w:rPr>
        <w:t>от «</w:t>
      </w:r>
      <w:r>
        <w:rPr>
          <w:rFonts w:cstheme="minorBidi"/>
          <w:bCs/>
          <w:color w:val="000000"/>
          <w:sz w:val="28"/>
          <w:szCs w:val="28"/>
        </w:rPr>
        <w:t>28</w:t>
      </w:r>
      <w:r w:rsidRPr="00AB190A">
        <w:rPr>
          <w:rFonts w:cstheme="minorBidi"/>
          <w:bCs/>
          <w:color w:val="000000"/>
          <w:sz w:val="28"/>
          <w:szCs w:val="28"/>
        </w:rPr>
        <w:t xml:space="preserve">» </w:t>
      </w:r>
      <w:r>
        <w:rPr>
          <w:rFonts w:cstheme="minorBidi"/>
          <w:bCs/>
          <w:color w:val="000000"/>
          <w:sz w:val="28"/>
          <w:szCs w:val="28"/>
        </w:rPr>
        <w:t xml:space="preserve">02  </w:t>
      </w:r>
      <w:r w:rsidRPr="00AB190A">
        <w:rPr>
          <w:rFonts w:cstheme="minorBidi"/>
          <w:bCs/>
          <w:color w:val="000000"/>
          <w:sz w:val="28"/>
          <w:szCs w:val="28"/>
        </w:rPr>
        <w:t xml:space="preserve">2019 № </w:t>
      </w:r>
      <w:r>
        <w:rPr>
          <w:rFonts w:cstheme="minorBidi"/>
          <w:bCs/>
          <w:color w:val="000000"/>
          <w:sz w:val="28"/>
          <w:szCs w:val="28"/>
        </w:rPr>
        <w:t>94</w:t>
      </w:r>
    </w:p>
    <w:p w:rsidR="00AB190A" w:rsidRPr="00AB190A" w:rsidRDefault="00AB190A" w:rsidP="00AB190A">
      <w:pPr>
        <w:widowControl/>
        <w:autoSpaceDE/>
        <w:autoSpaceDN/>
        <w:adjustRightInd/>
        <w:spacing w:line="228" w:lineRule="auto"/>
        <w:jc w:val="center"/>
        <w:rPr>
          <w:sz w:val="16"/>
          <w:szCs w:val="28"/>
          <w:lang w:eastAsia="ar-SA"/>
        </w:rPr>
      </w:pPr>
    </w:p>
    <w:p w:rsidR="00AB190A" w:rsidRPr="00AB190A" w:rsidRDefault="00AB190A" w:rsidP="00AB190A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B190A" w:rsidRPr="00AB190A" w:rsidRDefault="00AB190A" w:rsidP="00AB190A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AB190A">
        <w:rPr>
          <w:b/>
          <w:sz w:val="28"/>
          <w:szCs w:val="28"/>
          <w:lang w:eastAsia="ar-SA"/>
        </w:rPr>
        <w:t xml:space="preserve">ПОРЯДОК </w:t>
      </w:r>
    </w:p>
    <w:p w:rsidR="00AB190A" w:rsidRPr="00AB190A" w:rsidRDefault="00AB190A" w:rsidP="00AB190A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AB190A">
        <w:rPr>
          <w:b/>
          <w:sz w:val="28"/>
          <w:szCs w:val="28"/>
          <w:lang w:eastAsia="ar-SA"/>
        </w:rPr>
        <w:t xml:space="preserve">ОРГАНИЗАЦИИ РАБОТЫ ПО РЕАЛИЗАЦИИ МЕРОПРИЯТИЙ ПЕРЕЧНЯ ПРОЕКТОВ НАРОДНЫХ ИНИЦИАТИВ В ИРКУТСКОМ РАЙОННОМ МУНИЦИПАЛЬНОМ ОБРАЗОВАНИИ В 2019 ГОДУ И РАСХОДОВАНИЯ БЮДЖЕТНЫХ СРЕДСТВ НА РЕАЛИЗАЦИЮ ПЕРЕЧНЯ ПРОЕКТОВ НАРОДНЫХ ИНИЦИАТИВ В ИРКУТСКОМ РАЙОННОМ МУНИЦИПАЛЬНОМ ОБРАЗОВАНИИ В 2019 ГОДУ </w:t>
      </w:r>
    </w:p>
    <w:p w:rsidR="00AB190A" w:rsidRPr="00AB190A" w:rsidRDefault="00AB190A" w:rsidP="00AB190A">
      <w:pPr>
        <w:widowControl/>
        <w:autoSpaceDE/>
        <w:autoSpaceDN/>
        <w:adjustRightInd/>
        <w:jc w:val="both"/>
        <w:rPr>
          <w:sz w:val="16"/>
          <w:szCs w:val="28"/>
          <w:lang w:eastAsia="ar-SA"/>
        </w:rPr>
      </w:pPr>
    </w:p>
    <w:p w:rsidR="00AB190A" w:rsidRPr="00AB190A" w:rsidRDefault="00AB190A" w:rsidP="00AB190A">
      <w:pPr>
        <w:widowControl/>
        <w:ind w:firstLine="540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1. </w:t>
      </w:r>
      <w:proofErr w:type="gramStart"/>
      <w:r w:rsidRPr="00AB190A">
        <w:rPr>
          <w:sz w:val="28"/>
          <w:szCs w:val="28"/>
          <w:lang w:eastAsia="ar-SA"/>
        </w:rPr>
        <w:t xml:space="preserve">Настоящий Порядок определяет сроки и направления деятельности, перечень структурных подразделений администрации Иркутского районного муниципального образования, уполномоченное учреждение 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2019 году (далее – Перечень) а также регулирует расходование средств областного и местного бюджетов на эти цели в соответствии с </w:t>
      </w:r>
      <w:r w:rsidRPr="00AB190A">
        <w:rPr>
          <w:rFonts w:eastAsiaTheme="minorHAnsi"/>
          <w:sz w:val="28"/>
          <w:szCs w:val="28"/>
          <w:lang w:eastAsia="en-US"/>
        </w:rPr>
        <w:t xml:space="preserve">Положением </w:t>
      </w:r>
      <w:proofErr w:type="spellStart"/>
      <w:r w:rsidRPr="00AB190A">
        <w:rPr>
          <w:rFonts w:eastAsiaTheme="minorHAnsi"/>
          <w:sz w:val="28"/>
          <w:szCs w:val="28"/>
          <w:lang w:eastAsia="en-US"/>
        </w:rPr>
        <w:t>опредоставлении</w:t>
      </w:r>
      <w:proofErr w:type="spellEnd"/>
      <w:proofErr w:type="gramEnd"/>
      <w:r w:rsidRPr="00AB190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B190A">
        <w:rPr>
          <w:rFonts w:eastAsiaTheme="minorHAnsi"/>
          <w:sz w:val="28"/>
          <w:szCs w:val="28"/>
          <w:lang w:eastAsia="en-US"/>
        </w:rPr>
        <w:t xml:space="preserve">и расходовании субсидий из областного бюджета местным бюджетам в целях </w:t>
      </w:r>
      <w:proofErr w:type="spellStart"/>
      <w:r w:rsidRPr="00AB190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AB190A">
        <w:rPr>
          <w:rFonts w:eastAsiaTheme="minorHAnsi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AB190A">
        <w:rPr>
          <w:sz w:val="28"/>
          <w:szCs w:val="28"/>
          <w:lang w:eastAsia="ar-SA"/>
        </w:rPr>
        <w:t>, утвержденным постановлением Правительства Иркутской области от 14.02.2019 №108-пп (далее - Положение о субсидии).</w:t>
      </w:r>
      <w:proofErr w:type="gramEnd"/>
    </w:p>
    <w:p w:rsidR="00AB190A" w:rsidRPr="00AB190A" w:rsidRDefault="00AB190A" w:rsidP="00AB190A">
      <w:pPr>
        <w:widowControl/>
        <w:ind w:firstLine="540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2. Перечень структурных подразделений администрации Иркутского районного муниципального образования, уполномоченное учреждение 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2019 году, утвержденный правовым актом администрации Иркутского районного муниципального образования.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3. </w:t>
      </w:r>
      <w:proofErr w:type="gramStart"/>
      <w:r w:rsidRPr="00AB190A">
        <w:rPr>
          <w:sz w:val="28"/>
          <w:szCs w:val="28"/>
          <w:lang w:eastAsia="ar-SA"/>
        </w:rPr>
        <w:t xml:space="preserve">Администрация Иркутского районного муниципального образования в лице экономического управления администрации Иркутского районного муниципального образования (далее – Экономическое управление)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2019 году субсидии из областного бюджета бюджету Иркутского районного муниципального образования в целях </w:t>
      </w:r>
      <w:proofErr w:type="spellStart"/>
      <w:r w:rsidRPr="00AB190A">
        <w:rPr>
          <w:sz w:val="28"/>
          <w:szCs w:val="28"/>
          <w:lang w:eastAsia="ar-SA"/>
        </w:rPr>
        <w:t>софинансирования</w:t>
      </w:r>
      <w:proofErr w:type="spellEnd"/>
      <w:r w:rsidRPr="00AB190A">
        <w:rPr>
          <w:sz w:val="28"/>
          <w:szCs w:val="28"/>
          <w:lang w:eastAsia="ar-SA"/>
        </w:rPr>
        <w:t xml:space="preserve"> расходных обязательств на реализацию мероприятий Перечня (далее – Соглашение).</w:t>
      </w:r>
      <w:proofErr w:type="gramEnd"/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AB190A">
        <w:rPr>
          <w:sz w:val="28"/>
          <w:szCs w:val="28"/>
          <w:lang w:eastAsia="ar-SA"/>
        </w:rPr>
        <w:lastRenderedPageBreak/>
        <w:t>Комитет по финансам администрации Иркутского районного муниципального образования подготавливает выписку  из сводной  бюджетной росписи Иркутского районного муниципального образования, подтверждающую включение в состав расходов бюджета Иркутского районного муниципального образования бюджетных ассигнований на 2019 год, на финансирование расходных обязательств по реализации мероприятий Перечня для предоставления  ее Комитетом по управлению муниципальным имуществом и жизнеобеспечению администрации Иркутского районного муниципального образования (далее – КУМИ) в соответствии</w:t>
      </w:r>
      <w:proofErr w:type="gramEnd"/>
      <w:r w:rsidRPr="00AB190A">
        <w:rPr>
          <w:sz w:val="28"/>
          <w:szCs w:val="28"/>
          <w:lang w:eastAsia="ar-SA"/>
        </w:rPr>
        <w:t xml:space="preserve"> с  Соглашением  министерству экономического развития Иркутской области. 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 xml:space="preserve">4. Ответственные за реализацию Перечня в течение 9 (девяти) рабочих дней со дня заключения Соглашения, но не позднее 1 апреля текущего финансового года формируют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контракта. 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Заявки согласовываются первым заместителем Мэра и предоставляются в КУМИ, которому как главному распорядителю средств бюджета Иркутского районного муниципального образования  доведены лимиты бюджетных обязатель</w:t>
      </w:r>
      <w:proofErr w:type="gramStart"/>
      <w:r w:rsidRPr="00AB190A">
        <w:rPr>
          <w:sz w:val="28"/>
          <w:szCs w:val="28"/>
          <w:lang w:eastAsia="ar-SA"/>
        </w:rPr>
        <w:t>ств дл</w:t>
      </w:r>
      <w:proofErr w:type="gramEnd"/>
      <w:r w:rsidRPr="00AB190A">
        <w:rPr>
          <w:sz w:val="28"/>
          <w:szCs w:val="28"/>
          <w:lang w:eastAsia="ar-SA"/>
        </w:rPr>
        <w:t>я реализации мероприятий Перечня.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AB190A">
        <w:rPr>
          <w:sz w:val="28"/>
          <w:szCs w:val="28"/>
          <w:lang w:eastAsia="ar-SA"/>
        </w:rPr>
        <w:t>КУМИ, с учетом предоставленных ответственными за реализацию Перечня заявок, формирует сведения, необходимые для проведения процедур определения поставщиков (подрядчиков, исполнителей)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срок до 05.04.2019 передает полный пакет документов в Муниципальное казенное учреждение Иркутского районного муниципального образования</w:t>
      </w:r>
      <w:proofErr w:type="gramEnd"/>
      <w:r w:rsidRPr="00AB190A">
        <w:rPr>
          <w:sz w:val="28"/>
          <w:szCs w:val="28"/>
          <w:lang w:eastAsia="ar-SA"/>
        </w:rPr>
        <w:t xml:space="preserve"> «Служба единого заказчика» (далее – Уполномоченное учреждение). 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AB190A">
        <w:rPr>
          <w:sz w:val="28"/>
          <w:szCs w:val="28"/>
          <w:lang w:eastAsia="ar-SA"/>
        </w:rPr>
        <w:t>Уполномоченное учреждение обеспечивает проведение процедур по определению поставщиков (подрядчиков, исполнителей) в соответствии с требованиями Положения о порядке взаимодействия заказчиков Иркутского районного муниципального образования, осуществляющих закупки товаров, работ, услуг для муниципальных нужд Иркутского районного муниципального образования и нужд бюджетных учреждений Иркутского районного муниципального образования, с Уполномоченным учреждением по определению поставщиков (подрядчиков, исполнителей) при осуществлении закупок, утвержденного постановлением администрации Иркутского районного муниципального</w:t>
      </w:r>
      <w:proofErr w:type="gramEnd"/>
      <w:r w:rsidRPr="00AB190A">
        <w:rPr>
          <w:sz w:val="28"/>
          <w:szCs w:val="28"/>
          <w:lang w:eastAsia="ar-SA"/>
        </w:rPr>
        <w:t xml:space="preserve"> образования от 09.03.2016 № 75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 xml:space="preserve">КУМИ по результатам проведения конкурентной закупки или  осуществления закупки у единственного поставщика заключает муниципальные контракты в соответствии с Федеральным законом от </w:t>
      </w:r>
      <w:r w:rsidRPr="00AB190A">
        <w:rPr>
          <w:sz w:val="28"/>
          <w:szCs w:val="28"/>
          <w:lang w:eastAsia="ar-SA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5. 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6. Приемка поставленного товара, выполненных работ (ее результатов), оказанных услуг, предусмотренных муниципальным контрактом, договором, включая проведение экспертизы поставленного товара, результатов выполненной работы, оказанной услуги производится комиссией. Состав комиссии утверждается распоряжением КУМИ.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7. В случае экономии денежных средств, образовавшейся в результате осуществления закупок товаров, работ и услуг в рамках реализации мероприятий Перечня, Уполномоченное учреждение в течение 2 (двух) рабочих дней со дня образования такой экономии направляет информацию о сложившейся экономии в структурные и внутриструктурные подразделения и должностным лицам администрации и КУМИ.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AB190A">
        <w:rPr>
          <w:sz w:val="28"/>
          <w:szCs w:val="28"/>
          <w:lang w:eastAsia="ar-SA"/>
        </w:rPr>
        <w:t xml:space="preserve">Структурные подразделения администрации Иркутского районного муниципального образования, уполномоченное учреждение и должностные лица администрации Иркутского районного муниципального образования, ответственные за реализацию Мероприятий перечня проектов народных инициатив в Иркутском районном муниципальном образовании в 2019 году в течение 3 (трех) рабочих дней со дня получения от Уполномоченного учреждения информации о сложившейся экономии, по согласованию с курирующим заместителем Мэра, представляют в КУМИ предложения </w:t>
      </w:r>
      <w:proofErr w:type="spellStart"/>
      <w:r w:rsidRPr="00AB190A">
        <w:rPr>
          <w:sz w:val="28"/>
          <w:szCs w:val="28"/>
          <w:lang w:eastAsia="ar-SA"/>
        </w:rPr>
        <w:t>поперераспределению</w:t>
      </w:r>
      <w:proofErr w:type="spellEnd"/>
      <w:proofErr w:type="gramEnd"/>
      <w:r w:rsidRPr="00AB190A">
        <w:rPr>
          <w:sz w:val="28"/>
          <w:szCs w:val="28"/>
          <w:lang w:eastAsia="ar-SA"/>
        </w:rPr>
        <w:t xml:space="preserve"> </w:t>
      </w:r>
      <w:proofErr w:type="gramStart"/>
      <w:r w:rsidRPr="00AB190A">
        <w:rPr>
          <w:sz w:val="28"/>
          <w:szCs w:val="28"/>
          <w:lang w:eastAsia="ar-SA"/>
        </w:rPr>
        <w:t xml:space="preserve">экономии по каждому мероприятию и соответствующие заявки на закупку имущества, включая техническое задание, обоснование начальной (максимальной) цены муниципального контракта, проект муниципального контракта, необходимые для подготовки конкурсной документации в соответствии с требованиями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Использование полученной экономии осуществляется в соответствии с требованиями Положения о субсидии.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8. КУМИ совместно с Экономическим управлением в срок до 30.12.2019 обеспечивает размещение фотоматериалов о реализации мероприятий Перечня в информационно-телекоммуникационной сети «Интернет» на официальном сайте Иркутского района www.irkraion.ru.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 xml:space="preserve">9. КУМИ в срок до 20.01.2020 обеспечивает подготовку отчета об использовании субсидии из областного бюджета в целях </w:t>
      </w:r>
      <w:proofErr w:type="spellStart"/>
      <w:r w:rsidRPr="00AB190A">
        <w:rPr>
          <w:sz w:val="28"/>
          <w:szCs w:val="28"/>
          <w:lang w:eastAsia="ar-SA"/>
        </w:rPr>
        <w:t>софинансирования</w:t>
      </w:r>
      <w:proofErr w:type="spellEnd"/>
      <w:r w:rsidRPr="00AB190A">
        <w:rPr>
          <w:sz w:val="28"/>
          <w:szCs w:val="28"/>
          <w:lang w:eastAsia="ar-SA"/>
        </w:rPr>
        <w:t xml:space="preserve"> расходов, связанных с реализацией мероприятий Перечня и представляет его в экономическое управление.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 xml:space="preserve">10. Экономическое управление в срок до 01.02.2020 представляет отчет об использовании субсидии из областного бюджета в целях </w:t>
      </w:r>
      <w:proofErr w:type="spellStart"/>
      <w:r w:rsidRPr="00AB190A">
        <w:rPr>
          <w:sz w:val="28"/>
          <w:szCs w:val="28"/>
          <w:lang w:eastAsia="ar-SA"/>
        </w:rPr>
        <w:t>софинансирования</w:t>
      </w:r>
      <w:proofErr w:type="spellEnd"/>
      <w:r w:rsidRPr="00AB190A">
        <w:rPr>
          <w:sz w:val="28"/>
          <w:szCs w:val="28"/>
          <w:lang w:eastAsia="ar-SA"/>
        </w:rPr>
        <w:t xml:space="preserve"> </w:t>
      </w:r>
      <w:r w:rsidRPr="00AB190A">
        <w:rPr>
          <w:sz w:val="28"/>
          <w:szCs w:val="28"/>
          <w:lang w:eastAsia="ar-SA"/>
        </w:rPr>
        <w:lastRenderedPageBreak/>
        <w:t>расходов, связанных с реализацией мероприятий Перечня в министерство экономического развития Иркутской области.</w:t>
      </w:r>
    </w:p>
    <w:p w:rsidR="00AB190A" w:rsidRPr="00AB190A" w:rsidRDefault="00AB190A" w:rsidP="00AB190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 xml:space="preserve">11. КУМИ в трехмесячный срок с момента получения по результатам закупок имущества по мероприятиям Перечня, но не позднее 15.01.2020, в установленном порядке обеспечивает его передачу соответствующим структурным подразделениям администрации, их подведомственным учреждениям. </w:t>
      </w:r>
    </w:p>
    <w:p w:rsidR="00AB190A" w:rsidRPr="00AB190A" w:rsidRDefault="00AB190A" w:rsidP="00AB190A">
      <w:pPr>
        <w:widowControl/>
        <w:autoSpaceDE/>
        <w:autoSpaceDN/>
        <w:adjustRightInd/>
        <w:ind w:firstLine="568"/>
        <w:jc w:val="both"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12. Неиспользованный остаток субсидии подлежит возврату в областной бюджет в соответствии с законодательством Российской Федерации.</w:t>
      </w:r>
    </w:p>
    <w:p w:rsidR="00AB190A" w:rsidRPr="00AB190A" w:rsidRDefault="00AB190A" w:rsidP="00AB190A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AB190A" w:rsidRPr="00AB190A" w:rsidRDefault="00AB190A" w:rsidP="00AB190A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AB190A" w:rsidRPr="00AB190A" w:rsidRDefault="00AB190A" w:rsidP="00AB190A">
      <w:pPr>
        <w:suppressAutoHyphens/>
        <w:autoSpaceDN/>
        <w:adjustRightInd/>
        <w:rPr>
          <w:sz w:val="28"/>
          <w:szCs w:val="28"/>
          <w:lang w:eastAsia="ar-SA"/>
        </w:rPr>
      </w:pPr>
      <w:r w:rsidRPr="00AB190A">
        <w:rPr>
          <w:sz w:val="28"/>
          <w:szCs w:val="28"/>
          <w:lang w:eastAsia="ar-SA"/>
        </w:rPr>
        <w:t>Заместитель Мэра района</w:t>
      </w:r>
      <w:r w:rsidRPr="00AB190A">
        <w:rPr>
          <w:sz w:val="28"/>
          <w:szCs w:val="28"/>
          <w:lang w:eastAsia="ar-SA"/>
        </w:rPr>
        <w:tab/>
      </w:r>
      <w:r w:rsidRPr="00AB190A">
        <w:rPr>
          <w:sz w:val="28"/>
          <w:szCs w:val="28"/>
          <w:lang w:eastAsia="ar-SA"/>
        </w:rPr>
        <w:tab/>
      </w:r>
      <w:r w:rsidRPr="00AB190A">
        <w:rPr>
          <w:sz w:val="28"/>
          <w:szCs w:val="28"/>
          <w:lang w:eastAsia="ar-SA"/>
        </w:rPr>
        <w:tab/>
      </w:r>
      <w:r w:rsidRPr="00AB190A">
        <w:rPr>
          <w:sz w:val="28"/>
          <w:szCs w:val="28"/>
          <w:lang w:eastAsia="ar-SA"/>
        </w:rPr>
        <w:tab/>
      </w:r>
      <w:r w:rsidRPr="00AB190A">
        <w:rPr>
          <w:sz w:val="28"/>
          <w:szCs w:val="28"/>
          <w:lang w:eastAsia="ar-SA"/>
        </w:rPr>
        <w:tab/>
      </w:r>
      <w:r w:rsidRPr="00AB190A">
        <w:rPr>
          <w:sz w:val="28"/>
          <w:szCs w:val="28"/>
          <w:lang w:eastAsia="ar-SA"/>
        </w:rPr>
        <w:tab/>
        <w:t xml:space="preserve">      К.Н. Барановский</w:t>
      </w:r>
    </w:p>
    <w:p w:rsidR="00AB190A" w:rsidRPr="00AB190A" w:rsidRDefault="00AB190A" w:rsidP="00AB190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15052" w:rsidRDefault="00415052" w:rsidP="00AB190A">
      <w:pPr>
        <w:shd w:val="clear" w:color="auto" w:fill="FFFFFF"/>
        <w:spacing w:line="322" w:lineRule="exact"/>
        <w:rPr>
          <w:sz w:val="28"/>
          <w:szCs w:val="28"/>
        </w:rPr>
      </w:pPr>
    </w:p>
    <w:sectPr w:rsidR="00415052" w:rsidSect="00AB190A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58" w:rsidRDefault="002C7958" w:rsidP="00D4018B">
      <w:r>
        <w:separator/>
      </w:r>
    </w:p>
  </w:endnote>
  <w:endnote w:type="continuationSeparator" w:id="0">
    <w:p w:rsidR="002C7958" w:rsidRDefault="002C7958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58" w:rsidRDefault="002C7958" w:rsidP="00D4018B">
      <w:r>
        <w:separator/>
      </w:r>
    </w:p>
  </w:footnote>
  <w:footnote w:type="continuationSeparator" w:id="0">
    <w:p w:rsidR="002C7958" w:rsidRDefault="002C7958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C3" w:rsidRDefault="002C7958">
    <w:pPr>
      <w:pStyle w:val="a4"/>
      <w:jc w:val="center"/>
    </w:pPr>
  </w:p>
  <w:p w:rsidR="00AA77C3" w:rsidRDefault="002C7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6BB"/>
    <w:rsid w:val="00001AC8"/>
    <w:rsid w:val="00024510"/>
    <w:rsid w:val="00086125"/>
    <w:rsid w:val="000D2C51"/>
    <w:rsid w:val="000E2855"/>
    <w:rsid w:val="000E4019"/>
    <w:rsid w:val="000F2BDB"/>
    <w:rsid w:val="00156D88"/>
    <w:rsid w:val="001830D0"/>
    <w:rsid w:val="001909EF"/>
    <w:rsid w:val="001B14F1"/>
    <w:rsid w:val="001D433E"/>
    <w:rsid w:val="001D76E1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3A1F"/>
    <w:rsid w:val="002946BA"/>
    <w:rsid w:val="002A745B"/>
    <w:rsid w:val="002B2987"/>
    <w:rsid w:val="002B59C1"/>
    <w:rsid w:val="002C34CD"/>
    <w:rsid w:val="002C7958"/>
    <w:rsid w:val="002E3234"/>
    <w:rsid w:val="002F79DB"/>
    <w:rsid w:val="002F7E7B"/>
    <w:rsid w:val="003162FC"/>
    <w:rsid w:val="00337C95"/>
    <w:rsid w:val="0034742D"/>
    <w:rsid w:val="003624EB"/>
    <w:rsid w:val="003722CB"/>
    <w:rsid w:val="003A5045"/>
    <w:rsid w:val="003A5BFD"/>
    <w:rsid w:val="003A779B"/>
    <w:rsid w:val="003C3377"/>
    <w:rsid w:val="003D0D98"/>
    <w:rsid w:val="003E62DE"/>
    <w:rsid w:val="003F7B2B"/>
    <w:rsid w:val="0041432A"/>
    <w:rsid w:val="00415052"/>
    <w:rsid w:val="00426B1F"/>
    <w:rsid w:val="00445FDC"/>
    <w:rsid w:val="004676D2"/>
    <w:rsid w:val="004755B7"/>
    <w:rsid w:val="00481417"/>
    <w:rsid w:val="004850DE"/>
    <w:rsid w:val="0049026D"/>
    <w:rsid w:val="00496613"/>
    <w:rsid w:val="004A3FA6"/>
    <w:rsid w:val="004B37AC"/>
    <w:rsid w:val="004B3E9A"/>
    <w:rsid w:val="004B4231"/>
    <w:rsid w:val="004B78CB"/>
    <w:rsid w:val="004D3B36"/>
    <w:rsid w:val="004D53F0"/>
    <w:rsid w:val="004E5C84"/>
    <w:rsid w:val="0050146E"/>
    <w:rsid w:val="00501C60"/>
    <w:rsid w:val="005054C2"/>
    <w:rsid w:val="00505C9F"/>
    <w:rsid w:val="00532911"/>
    <w:rsid w:val="005342C8"/>
    <w:rsid w:val="005C33B2"/>
    <w:rsid w:val="005D05CD"/>
    <w:rsid w:val="005F776B"/>
    <w:rsid w:val="00677BD8"/>
    <w:rsid w:val="00684EA0"/>
    <w:rsid w:val="006C12CD"/>
    <w:rsid w:val="006D282E"/>
    <w:rsid w:val="006E0424"/>
    <w:rsid w:val="006F325A"/>
    <w:rsid w:val="00716BB7"/>
    <w:rsid w:val="00732794"/>
    <w:rsid w:val="007455A4"/>
    <w:rsid w:val="0077061D"/>
    <w:rsid w:val="0077157F"/>
    <w:rsid w:val="0077573E"/>
    <w:rsid w:val="00783D2D"/>
    <w:rsid w:val="007D1A86"/>
    <w:rsid w:val="007F67D3"/>
    <w:rsid w:val="0080430A"/>
    <w:rsid w:val="00814871"/>
    <w:rsid w:val="00845CE8"/>
    <w:rsid w:val="00875795"/>
    <w:rsid w:val="008959F3"/>
    <w:rsid w:val="008A0EEC"/>
    <w:rsid w:val="008A5480"/>
    <w:rsid w:val="008F6508"/>
    <w:rsid w:val="00923075"/>
    <w:rsid w:val="0092556E"/>
    <w:rsid w:val="00960CC5"/>
    <w:rsid w:val="0096608C"/>
    <w:rsid w:val="009839CB"/>
    <w:rsid w:val="009C18BF"/>
    <w:rsid w:val="009D2821"/>
    <w:rsid w:val="009D6FA7"/>
    <w:rsid w:val="009F52AC"/>
    <w:rsid w:val="00A06719"/>
    <w:rsid w:val="00A10F1E"/>
    <w:rsid w:val="00A175A0"/>
    <w:rsid w:val="00A274E6"/>
    <w:rsid w:val="00A462B3"/>
    <w:rsid w:val="00A735C0"/>
    <w:rsid w:val="00A91247"/>
    <w:rsid w:val="00A93797"/>
    <w:rsid w:val="00AB190A"/>
    <w:rsid w:val="00AD70E7"/>
    <w:rsid w:val="00B2252F"/>
    <w:rsid w:val="00B22629"/>
    <w:rsid w:val="00B363DF"/>
    <w:rsid w:val="00B378E0"/>
    <w:rsid w:val="00B40D2A"/>
    <w:rsid w:val="00B45537"/>
    <w:rsid w:val="00B81222"/>
    <w:rsid w:val="00BC5E23"/>
    <w:rsid w:val="00BD5C37"/>
    <w:rsid w:val="00C22F75"/>
    <w:rsid w:val="00C31B55"/>
    <w:rsid w:val="00C325A5"/>
    <w:rsid w:val="00C41D39"/>
    <w:rsid w:val="00C5526D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90AFA"/>
    <w:rsid w:val="00EA3A8C"/>
    <w:rsid w:val="00EB3F3C"/>
    <w:rsid w:val="00EC0BDD"/>
    <w:rsid w:val="00ED106C"/>
    <w:rsid w:val="00F4459F"/>
    <w:rsid w:val="00F97755"/>
    <w:rsid w:val="00FB6880"/>
    <w:rsid w:val="00FC26BB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B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D863-F1F8-44EC-8AE0-E6840BC9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12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87</cp:revision>
  <cp:lastPrinted>2019-03-06T03:58:00Z</cp:lastPrinted>
  <dcterms:created xsi:type="dcterms:W3CDTF">2018-03-06T02:22:00Z</dcterms:created>
  <dcterms:modified xsi:type="dcterms:W3CDTF">2019-03-12T08:32:00Z</dcterms:modified>
</cp:coreProperties>
</file>