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>от «30»_____01____2018 г.</w:t>
        <w:tab/>
        <w:tab/>
        <w:tab/>
        <w:t xml:space="preserve">                                                  № 45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2"/>
                <w:sz w:val="28"/>
                <w:szCs w:val="28"/>
                <w:lang w:eastAsia="ru-RU"/>
              </w:rPr>
              <w:t>Об утверждении Порядка оформления и 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</w:t>
            </w:r>
          </w:p>
        </w:tc>
      </w:tr>
    </w:tbl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2"/>
          <w:sz w:val="28"/>
          <w:szCs w:val="24"/>
          <w:lang w:eastAsia="ru-RU"/>
        </w:rPr>
        <w:t xml:space="preserve">В целях организации и проведения мероприятий по контролю без взаимодействия с юридическими лицами, индивидуальными предпринимателями, руководствуясь ст.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pacing w:val="2"/>
          <w:sz w:val="28"/>
          <w:szCs w:val="28"/>
          <w:lang w:eastAsia="ru-RU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(Приложение 1)</w:t>
      </w:r>
      <w:r>
        <w:rPr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</w:tabs>
        <w:ind w:left="0"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>Утвердить Порядок оформления результатов мероприятий по контролю без взаимодействия с юридическими лицами, индивидуальными предпринимателями (Приложение2).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администрации Иркутского районного муниципального образования, уполномоченным на осуществление</w:t>
      </w:r>
      <w:r>
        <w:rPr>
          <w:sz w:val="28"/>
          <w:szCs w:val="28"/>
          <w:lang w:eastAsia="ru-RU"/>
        </w:rPr>
        <w:t xml:space="preserve">муниципального контроля </w:t>
      </w:r>
      <w:r>
        <w:rPr>
          <w:sz w:val="28"/>
        </w:rPr>
        <w:t xml:space="preserve">на территории Иркутского районного муниципального образования, </w:t>
      </w:r>
      <w:r>
        <w:rPr>
          <w:sz w:val="28"/>
          <w:szCs w:val="28"/>
          <w:lang w:eastAsia="ru-RU"/>
        </w:rPr>
        <w:t xml:space="preserve">руководствоваться  </w:t>
      </w:r>
      <w:r>
        <w:rPr>
          <w:spacing w:val="2"/>
          <w:sz w:val="28"/>
          <w:szCs w:val="28"/>
          <w:lang w:eastAsia="ru-RU"/>
        </w:rPr>
        <w:t xml:space="preserve">утвержденными настоящим постановлением Порядками, а также </w:t>
      </w:r>
      <w:r>
        <w:rPr>
          <w:sz w:val="28"/>
        </w:rPr>
        <w:t>привести в соответствие действующему законодательству административные регламенты осуществления муниципального  контроля в соответствующих сферах деятельности.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bookmarkStart w:id="0" w:name="_GoBack"/>
      <w:bookmarkEnd w:id="0"/>
      <w:r>
        <w:rPr>
          <w:sz w:val="28"/>
          <w:szCs w:val="28"/>
        </w:rPr>
        <w:t xml:space="preserve"> настоящее постановление в газете «Ангарские огни», разместить на официальном сайте Иркутского районного муниципального </w:t>
        <w:br/>
        <w:t>образования в информационно-телекоммуникационной сети «Интернет» по адресу www.irkraion.ru.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Мэр района  </w:t>
        <w:tab/>
        <w:tab/>
        <w:tab/>
        <w:tab/>
        <w:tab/>
        <w:tab/>
        <w:tab/>
        <w:tab/>
        <w:tab/>
        <w:t>Л.П. Фролов</w:t>
      </w:r>
    </w:p>
    <w:p>
      <w:pPr>
        <w:pStyle w:val="Normal"/>
        <w:shd w:val="clear" w:color="auto" w:fill="FFFFFF"/>
        <w:ind w:left="5245" w:hanging="0"/>
        <w:textAlignment w:val="baseline"/>
        <w:rPr>
          <w:spacing w:val="2"/>
          <w:sz w:val="28"/>
          <w:szCs w:val="28"/>
          <w:lang w:eastAsia="ru-RU"/>
        </w:rPr>
      </w:pPr>
      <w:r>
        <w:rPr/>
      </w:r>
      <w:r>
        <w:br w:type="page"/>
      </w:r>
    </w:p>
    <w:p>
      <w:pPr>
        <w:pStyle w:val="Normal"/>
        <w:shd w:val="clear" w:color="auto" w:fill="FFFFFF"/>
        <w:ind w:left="5245" w:hanging="0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Приложение 1</w:t>
        <w:br/>
        <w:t>к постановлению администрации</w:t>
        <w:br/>
        <w:t xml:space="preserve">Иркутского районного </w:t>
      </w:r>
    </w:p>
    <w:p>
      <w:pPr>
        <w:pStyle w:val="Normal"/>
        <w:shd w:val="clear" w:color="auto" w:fill="FFFFFF"/>
        <w:ind w:left="5245" w:hanging="0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муниципального образования</w:t>
        <w:br/>
        <w:t xml:space="preserve">от_______________№__   </w:t>
      </w:r>
    </w:p>
    <w:p>
      <w:pPr>
        <w:pStyle w:val="Normal"/>
        <w:shd w:val="clear" w:color="auto" w:fill="FFFFFF"/>
        <w:jc w:val="right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right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Глава 1. ОБЩИЕ ПОЛОЖЕНИЯ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textAlignment w:val="baseline"/>
        <w:rPr/>
      </w:pPr>
      <w:r>
        <w:rPr>
          <w:spacing w:val="2"/>
          <w:sz w:val="28"/>
          <w:szCs w:val="28"/>
          <w:lang w:eastAsia="ru-RU"/>
        </w:rPr>
        <w:t>1. Настоящий Порядок устанавливает требования к оформлению и содержанию заданий на проведение мероприятий по контролю, предусмотренных частью 1 статьи 8.3 </w:t>
      </w:r>
      <w:hyperlink r:id="rId3">
        <w:r>
          <w:rPr>
            <w:rStyle w:val="Style14"/>
            <w:spacing w:val="2"/>
            <w:sz w:val="28"/>
            <w:szCs w:val="28"/>
            <w:lang w:eastAsia="ru-RU"/>
          </w:rPr>
          <w:t xml:space="preserve">Федерального закона от 26.12.2008 </w:t>
          <w:br/>
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spacing w:val="2"/>
          <w:sz w:val="28"/>
          <w:szCs w:val="28"/>
          <w:lang w:eastAsia="ru-RU"/>
        </w:rPr>
        <w:t>, при проведении которых не требуется взаимодействие структурного подразделения администрации Иркутского районного муниципального образования, уполномоченного на осуществление муниципального контроля на территории Иркутского районного муниципального образования (далее – орган муниципального контроля), с юридическими лицами, индивидуальными предпринимателями.</w:t>
      </w:r>
    </w:p>
    <w:p>
      <w:pPr>
        <w:pStyle w:val="Normal"/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Глава 2. ОФОРМЛЕНИЕ И СОДЕРЖАНИЕ ЗАДАНИЙ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2. Основанием для проведения мероприятия по контролю без взаимодействия с юридическими лицами, индивидуальными предпринимателями (далее – мероприятие по контролю) является задание на проведение такого мероприятия (далее – задание). 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3. Задание утверждается распоряжением администрации Иркутского районного муниципального образования. 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4. В задании указываются: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а) наименование мероприятия по контролю;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б) наименование юридического лица, фамилия, имя, отчество индивидуального предпринимателя, в отношении которого планируется проведение мероприятия по контролю (указывается в случаях, если мероприятия по контролю проводятсяв отношении конкретного юридического лица или индивидуального предпринимателя);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в) наименование должности, фамилия, имя, отчество должностного лица органа муниципального контроля;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г) фамилия, имя, отчество привлекаемого к проведению контрольного мероприятия эксперта или представителя экспертной организации с указанием должности и наименования организации (в случае его привлечения);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д) срок и место проведения мероприятия по контролю и срок оформления его результатов;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е) цель проведения мероприятия по контролю.</w:t>
      </w:r>
    </w:p>
    <w:p>
      <w:pPr>
        <w:pStyle w:val="Normal"/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Первый заместитель Мэра района </w:t>
        <w:tab/>
        <w:tab/>
        <w:tab/>
        <w:tab/>
        <w:tab/>
        <w:tab/>
        <w:t xml:space="preserve">     И.В. Жук</w:t>
      </w:r>
    </w:p>
    <w:p>
      <w:pPr>
        <w:pStyle w:val="Normal"/>
        <w:widowControl/>
        <w:suppressAutoHyphens w:val="false"/>
        <w:spacing w:lineRule="auto" w:line="276" w:before="0" w:after="200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  <w:r>
        <w:br w:type="page"/>
      </w:r>
    </w:p>
    <w:p>
      <w:pPr>
        <w:pStyle w:val="Normal"/>
        <w:shd w:val="clear" w:color="auto" w:fill="FFFFFF"/>
        <w:ind w:left="5245" w:hanging="0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Приложение 2</w:t>
        <w:br/>
        <w:t>к постановлению администрации</w:t>
        <w:br/>
        <w:t xml:space="preserve">Иркутского районного </w:t>
      </w:r>
    </w:p>
    <w:p>
      <w:pPr>
        <w:pStyle w:val="Normal"/>
        <w:shd w:val="clear" w:color="auto" w:fill="FFFFFF"/>
        <w:ind w:left="5245" w:hanging="0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муниципального образования </w:t>
        <w:br/>
        <w:t>от____________№__</w:t>
      </w:r>
    </w:p>
    <w:p>
      <w:pPr>
        <w:pStyle w:val="Normal"/>
        <w:shd w:val="clear" w:color="auto" w:fill="FFFFFF"/>
        <w:jc w:val="right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ПОРЯДОК ОФОРМЛЕНИЯ РЕЗУЛЬТАТОВ МЕРОПРИЯТИЙ ПО КОНТРОЛЮ БЕЗ ВЗАИМОДЕЙСТВИЯ С ЮРИДИЧЕСКИМИ ЛИЦАМИ, ИНДИВИДУАЛЬНЫМИ ПРЕДПРИНИМАТЕЛЯМИ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1. Настоящий Порядок устанавливает требования к оформлению результатов мероприятий по контролю, предусмотренных частью 1 статьи 8.3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(далее –  Федеральный закон № 294-ФЗ), при проведении которых не требуется взаимодействие структурного подразделения администрации Иркутского районного муниципального образования, уполномоченного на осуществление муниципального контроля на территории Иркутского районного муниципального образования (далее – орган муниципального контроля), с юридическими лицами, индивидуальными предпринимателями.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 Результаты мероприятия по контролю без взаимодействия с юридическими лицами, индивидуальными предпринимателями (далее – мероприятие по контролю) оформляются должностным лицом органа муниципального контроля, ответственным за проведение мероприятия по контролю и указанным в задании на проведение мероприятия по контролю (далее – ответственное должностное лицо), в письменной форме в срок, указанный в задании на проведение такого мероприятия.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 По результатам проведения мероприятия по контролю ответственное должностное лицо осуществляет подготовку одного из следующих документов: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а) в случае отсутствия нарушений– заключение о проведенном мероприятии по контролю;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б) в случае выявления нарушений– мотивированное представление.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4. Заключение о проведенном мероприятии по контролю содержит: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а) наименование мероприятия по контролю;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б) наименование юридического лица, фамилию, имя, отчество индивидуального предпринимателя, в отношении которого проведены мероприятия по контролю(указывается в случаях, если мероприятия по контролю проводились в отношении конкретного юридического лица или индивидуального предпринимателя);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в) фамилия, имя, отчество, наименование должности, подпись ответственного должностного лица;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г) фамилия, имя, отчество, подпись привлекаемого к проведению контрольного мероприятия эксперта или представителя экспертной организации с указанием должности и наименования организации (в случае его привлечения);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д) цель проведения мероприятия по контролю;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е) срок проведения мероприятия по контролю;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ж) краткая характеристика осматриваемой, обследуемой территории с указанием ее местоположения;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з) выводы о соблюдении юридическим лицом, индивидуальным предпринимателем обязательных требований;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и) предложения по итогам проведения мероприятия по контролю;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к) дату подготовки заключения.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К заключению о проведенном мероприятии по контролю при необходимости прилагаются материалы фотофиксации, план-схема планового (рейдового) осмотра, обследования и другие документы, подтверждающие проведение мероприятий по контролю.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 Мотивированное представление содержит: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а) наименование мероприятия по контролю;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б) наименование юридического лица, фамилию, имя, отчество индивидуального предпринимателя, в отношении которого мероприятия по контролю проведены (указывается в случаях, если мероприятия по контролю проводились в отношении конкретного юридического лица или индивидуального предпринимателя);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в) фамилия, имя, отчество, наименование должности, подпись ответственного должностного лица;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г) фамилия, имя, отчество, подпись привлекаемого к проведению контрольного мероприятия эксперта или представителя экспертной организации с указанием должности и наименования организации (в случае его привлечения);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д) цель проведения мероприятия по контролю;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е) срок проведения мероприятия по контролю;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ж) краткая характеристика осматриваемой, обследуемой территории с указанием ее местоположения;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з) 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и) дату подготовки мотивированного представления.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К мотивированному представлению при необходимости прилагаются материалы фотофиксации, план-схема планового (рейдового) осмотра, обследования и другие документы, подтверждающие выявленные нарушения.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6. Результаты мероприятия по контролю, оформленные в соответствии с пунктами 4, 5 настоящего Порядка, ответственным должностным лицом передаются руководителю органа муниципального контроля для ознакомления и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7.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частях 5 - 7 статьи 8.2 Федерального закона № 294-ФЗ,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 в порядке, определенном Правительством Российской Федерации.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Первый заместитель Мэра района </w:t>
        <w:tab/>
        <w:tab/>
        <w:tab/>
        <w:tab/>
        <w:tab/>
        <w:tab/>
        <w:t xml:space="preserve">     И.В. Жук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337" w:hanging="375"/>
      </w:pPr>
    </w:lvl>
    <w:lvl w:ilvl="1">
      <w:start w:val="1"/>
      <w:numFmt w:val="lowerLetter"/>
      <w:lvlText w:val="%2."/>
      <w:lvlJc w:val="left"/>
      <w:pPr>
        <w:ind w:left="6042" w:hanging="360"/>
      </w:pPr>
    </w:lvl>
    <w:lvl w:ilvl="2">
      <w:start w:val="1"/>
      <w:numFmt w:val="lowerRoman"/>
      <w:lvlText w:val="%3."/>
      <w:lvlJc w:val="right"/>
      <w:pPr>
        <w:ind w:left="6762" w:hanging="180"/>
      </w:pPr>
    </w:lvl>
    <w:lvl w:ilvl="3">
      <w:start w:val="1"/>
      <w:numFmt w:val="decimal"/>
      <w:lvlText w:val="%4."/>
      <w:lvlJc w:val="left"/>
      <w:pPr>
        <w:ind w:left="7482" w:hanging="360"/>
      </w:pPr>
    </w:lvl>
    <w:lvl w:ilvl="4">
      <w:start w:val="1"/>
      <w:numFmt w:val="lowerLetter"/>
      <w:lvlText w:val="%5."/>
      <w:lvlJc w:val="left"/>
      <w:pPr>
        <w:ind w:left="8202" w:hanging="360"/>
      </w:pPr>
    </w:lvl>
    <w:lvl w:ilvl="5">
      <w:start w:val="1"/>
      <w:numFmt w:val="lowerRoman"/>
      <w:lvlText w:val="%6."/>
      <w:lvlJc w:val="right"/>
      <w:pPr>
        <w:ind w:left="8922" w:hanging="180"/>
      </w:pPr>
    </w:lvl>
    <w:lvl w:ilvl="6">
      <w:start w:val="1"/>
      <w:numFmt w:val="decimal"/>
      <w:lvlText w:val="%7."/>
      <w:lvlJc w:val="left"/>
      <w:pPr>
        <w:ind w:left="9642" w:hanging="360"/>
      </w:pPr>
    </w:lvl>
    <w:lvl w:ilvl="7">
      <w:start w:val="1"/>
      <w:numFmt w:val="lowerLetter"/>
      <w:lvlText w:val="%8."/>
      <w:lvlJc w:val="left"/>
      <w:pPr>
        <w:ind w:left="10362" w:hanging="360"/>
      </w:pPr>
    </w:lvl>
    <w:lvl w:ilvl="8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3c0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d3c01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87553"/>
    <w:rPr>
      <w:rFonts w:ascii="Tahoma" w:hAnsi="Tahoma" w:eastAsia="Times New Roman" w:cs="Tahoma"/>
      <w:sz w:val="16"/>
      <w:szCs w:val="16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d3c01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qFormat/>
    <w:rsid w:val="002d3c01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8755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d3c01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ocs.cntd.ru/document/902135756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LibreOffice/5.3.5.2$Linux_X86_64 LibreOffice_project/30m0$Build-2</Application>
  <Pages>7</Pages>
  <Words>1076</Words>
  <Characters>8567</Characters>
  <CharactersWithSpaces>9680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2018-01-11T02:26:00Z</dcterms:created>
  <dc:creator>Horohixkn</dc:creator>
  <dc:description/>
  <dc:language>ru-RU</dc:language>
  <cp:lastModifiedBy>Константин Анатольевич К.</cp:lastModifiedBy>
  <cp:lastPrinted>2018-01-18T03:15:00Z</cp:lastPrinted>
  <dcterms:modified xsi:type="dcterms:W3CDTF">2018-02-01T11:27:06Z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