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4" w:rsidRPr="00BE5654" w:rsidRDefault="00822834" w:rsidP="00992CEA">
      <w:r w:rsidRPr="00BE5654">
        <w:t xml:space="preserve">                                                   </w:t>
      </w:r>
      <w:r w:rsidRPr="00BE5654">
        <w:tab/>
      </w:r>
      <w:r w:rsidRPr="00BE5654">
        <w:tab/>
      </w:r>
    </w:p>
    <w:p w:rsidR="00822834" w:rsidRPr="00BE5654" w:rsidRDefault="00822834" w:rsidP="0082283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E5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834" w:rsidRPr="00BE5654" w:rsidRDefault="00822834" w:rsidP="0082283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822834" w:rsidRPr="00BE5654" w:rsidRDefault="00822834" w:rsidP="00822834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34" w:rsidRPr="00A52607" w:rsidRDefault="00822834" w:rsidP="00822834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07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ПАЛАТА</w:t>
      </w:r>
    </w:p>
    <w:p w:rsidR="00822834" w:rsidRPr="00A52607" w:rsidRDefault="00822834" w:rsidP="0082283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26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ИРКУТСКОГО РАЙОННОГО МУНИЦИПАЛЬНОГО ОБРАЗОВАНИЯ</w:t>
      </w:r>
    </w:p>
    <w:p w:rsidR="00822834" w:rsidRDefault="00822834" w:rsidP="0082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34" w:rsidRDefault="00822834" w:rsidP="0082283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КСП </w:t>
      </w:r>
      <w:r w:rsidRPr="00117548">
        <w:rPr>
          <w:rFonts w:ascii="Times New Roman" w:hAnsi="Times New Roman" w:cs="Times New Roman"/>
          <w:b/>
          <w:sz w:val="28"/>
          <w:szCs w:val="28"/>
        </w:rPr>
        <w:t>№</w:t>
      </w:r>
      <w:r w:rsidR="00086CBE">
        <w:rPr>
          <w:rFonts w:ascii="Times New Roman" w:hAnsi="Times New Roman" w:cs="Times New Roman"/>
          <w:b/>
          <w:sz w:val="28"/>
          <w:szCs w:val="28"/>
        </w:rPr>
        <w:t>55</w:t>
      </w:r>
      <w:r w:rsidRPr="0011754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17548">
        <w:rPr>
          <w:rFonts w:ascii="Times New Roman" w:hAnsi="Times New Roman" w:cs="Times New Roman"/>
          <w:b/>
          <w:sz w:val="28"/>
          <w:szCs w:val="28"/>
        </w:rPr>
        <w:t>-з</w:t>
      </w:r>
    </w:p>
    <w:p w:rsidR="00822834" w:rsidRPr="00945F0D" w:rsidRDefault="00822834" w:rsidP="00E93EF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F0D">
        <w:rPr>
          <w:rFonts w:ascii="Times New Roman" w:hAnsi="Times New Roman" w:cs="Times New Roman"/>
          <w:sz w:val="28"/>
          <w:szCs w:val="28"/>
        </w:rPr>
        <w:t>на проект решения Думы Иркутского район</w:t>
      </w:r>
      <w:r w:rsidR="00E93EFC"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 </w:t>
      </w:r>
      <w:r w:rsidRPr="00945F0D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5F0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5F0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5F0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22834" w:rsidRDefault="00822834" w:rsidP="00E93EFC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34" w:rsidRPr="00A52607" w:rsidRDefault="00822834" w:rsidP="00E9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F05">
        <w:rPr>
          <w:rFonts w:ascii="Times New Roman" w:hAnsi="Times New Roman" w:cs="Times New Roman"/>
          <w:sz w:val="28"/>
          <w:szCs w:val="28"/>
        </w:rPr>
        <w:t>01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>г. Иркутск</w:t>
      </w:r>
    </w:p>
    <w:p w:rsidR="00E93EFC" w:rsidRDefault="00E93EFC" w:rsidP="00822834">
      <w:pPr>
        <w:spacing w:after="0" w:line="240" w:lineRule="auto"/>
        <w:ind w:left="5387"/>
        <w:jc w:val="both"/>
        <w:rPr>
          <w:i/>
        </w:rPr>
      </w:pPr>
    </w:p>
    <w:p w:rsidR="00EB0E5C" w:rsidRPr="00166BEE" w:rsidRDefault="00822834" w:rsidP="0093598F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</w:t>
      </w:r>
      <w:r w:rsidRPr="00166BEE">
        <w:rPr>
          <w:rFonts w:ascii="Times New Roman" w:hAnsi="Times New Roman" w:cs="Times New Roman"/>
          <w:i/>
          <w:sz w:val="24"/>
          <w:szCs w:val="24"/>
        </w:rPr>
        <w:t>Рассмотрен</w:t>
      </w:r>
      <w:r w:rsidR="002F792F">
        <w:rPr>
          <w:rFonts w:ascii="Times New Roman" w:hAnsi="Times New Roman" w:cs="Times New Roman"/>
          <w:i/>
          <w:sz w:val="24"/>
          <w:szCs w:val="24"/>
        </w:rPr>
        <w:t>о</w:t>
      </w:r>
      <w:r w:rsidRPr="00166BEE">
        <w:rPr>
          <w:rFonts w:ascii="Times New Roman" w:hAnsi="Times New Roman" w:cs="Times New Roman"/>
          <w:i/>
          <w:sz w:val="24"/>
          <w:szCs w:val="24"/>
        </w:rPr>
        <w:t xml:space="preserve"> на Коллегии КСП</w:t>
      </w:r>
      <w:r w:rsidR="00EB0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i/>
          <w:sz w:val="24"/>
          <w:szCs w:val="24"/>
        </w:rPr>
        <w:t xml:space="preserve">Иркутского </w:t>
      </w:r>
      <w:r w:rsidR="00EB0E5C">
        <w:rPr>
          <w:rFonts w:ascii="Times New Roman" w:hAnsi="Times New Roman" w:cs="Times New Roman"/>
          <w:i/>
          <w:sz w:val="24"/>
          <w:szCs w:val="24"/>
        </w:rPr>
        <w:t>района</w:t>
      </w:r>
      <w:r w:rsidR="0093598F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214F88">
        <w:rPr>
          <w:rFonts w:ascii="Times New Roman" w:hAnsi="Times New Roman" w:cs="Times New Roman"/>
          <w:i/>
          <w:sz w:val="24"/>
          <w:szCs w:val="24"/>
        </w:rPr>
        <w:t>30</w:t>
      </w:r>
      <w:r w:rsidR="00EB0E5C">
        <w:rPr>
          <w:rFonts w:ascii="Times New Roman" w:hAnsi="Times New Roman" w:cs="Times New Roman"/>
          <w:i/>
          <w:sz w:val="24"/>
          <w:szCs w:val="24"/>
        </w:rPr>
        <w:t>.</w:t>
      </w:r>
      <w:r w:rsidR="00214F88">
        <w:rPr>
          <w:rFonts w:ascii="Times New Roman" w:hAnsi="Times New Roman" w:cs="Times New Roman"/>
          <w:i/>
          <w:sz w:val="24"/>
          <w:szCs w:val="24"/>
        </w:rPr>
        <w:t>11</w:t>
      </w:r>
      <w:r w:rsidR="00EB0E5C">
        <w:rPr>
          <w:rFonts w:ascii="Times New Roman" w:hAnsi="Times New Roman" w:cs="Times New Roman"/>
          <w:i/>
          <w:sz w:val="24"/>
          <w:szCs w:val="24"/>
        </w:rPr>
        <w:t>.2017</w:t>
      </w:r>
      <w:r w:rsidR="0093598F">
        <w:rPr>
          <w:rFonts w:ascii="Times New Roman" w:hAnsi="Times New Roman" w:cs="Times New Roman"/>
          <w:i/>
          <w:sz w:val="24"/>
          <w:szCs w:val="24"/>
        </w:rPr>
        <w:t>№</w:t>
      </w:r>
      <w:r w:rsidR="00285D2E">
        <w:rPr>
          <w:rFonts w:ascii="Times New Roman" w:hAnsi="Times New Roman" w:cs="Times New Roman"/>
          <w:i/>
          <w:sz w:val="24"/>
          <w:szCs w:val="24"/>
        </w:rPr>
        <w:t>10-к</w:t>
      </w:r>
    </w:p>
    <w:p w:rsidR="00822834" w:rsidRDefault="00822834" w:rsidP="00822834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EB0E5C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BEE">
        <w:rPr>
          <w:rFonts w:ascii="Times New Roman" w:hAnsi="Times New Roman" w:cs="Times New Roman"/>
          <w:i/>
          <w:sz w:val="24"/>
          <w:szCs w:val="24"/>
        </w:rPr>
        <w:t>распоряжением КСП</w:t>
      </w:r>
      <w:r w:rsidR="0093598F">
        <w:rPr>
          <w:rFonts w:ascii="Times New Roman" w:hAnsi="Times New Roman" w:cs="Times New Roman"/>
          <w:i/>
          <w:sz w:val="24"/>
          <w:szCs w:val="24"/>
        </w:rPr>
        <w:t xml:space="preserve"> Иркутского</w:t>
      </w:r>
      <w:r w:rsidR="00EB0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BEE">
        <w:rPr>
          <w:rFonts w:ascii="Times New Roman" w:hAnsi="Times New Roman" w:cs="Times New Roman"/>
          <w:i/>
          <w:sz w:val="24"/>
          <w:szCs w:val="24"/>
        </w:rPr>
        <w:t>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214F88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214F8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285D2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85D2E">
        <w:rPr>
          <w:rFonts w:ascii="Times New Roman" w:hAnsi="Times New Roman" w:cs="Times New Roman"/>
          <w:i/>
          <w:sz w:val="24"/>
          <w:szCs w:val="24"/>
        </w:rPr>
        <w:t>27-</w:t>
      </w:r>
      <w:r w:rsidRPr="00166BEE">
        <w:rPr>
          <w:rFonts w:ascii="Times New Roman" w:hAnsi="Times New Roman" w:cs="Times New Roman"/>
          <w:i/>
          <w:sz w:val="24"/>
          <w:szCs w:val="24"/>
        </w:rPr>
        <w:t>од</w:t>
      </w:r>
    </w:p>
    <w:p w:rsidR="00703D6D" w:rsidRDefault="00703D6D" w:rsidP="007B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99" w:rsidRDefault="007B43FD" w:rsidP="00703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3FD">
        <w:rPr>
          <w:rFonts w:ascii="Times New Roman" w:hAnsi="Times New Roman" w:cs="Times New Roman"/>
          <w:sz w:val="28"/>
          <w:szCs w:val="28"/>
        </w:rPr>
        <w:t>Настоящее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3FD">
        <w:rPr>
          <w:rFonts w:ascii="Times New Roman" w:hAnsi="Times New Roman" w:cs="Times New Roman"/>
          <w:sz w:val="28"/>
          <w:szCs w:val="28"/>
        </w:rPr>
        <w:t xml:space="preserve">подготовлено в </w:t>
      </w:r>
      <w:r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решением Думы Иркутского района от 31.10.2</w:t>
      </w:r>
      <w:r w:rsidR="009F4C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13 №53-398/рд «Об утверждении положения о бюджетном процессе в Иркутском районном муниципальном образовании», на основании поручения Думы Иркутского района (далее – Дума района) от 16.11.2017 №627/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3FD" w:rsidRDefault="007B43FD" w:rsidP="00703D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Думы района «О районном бюджете на 2018 год и на плановый период 2019 и 2020 годов» (далее </w:t>
      </w:r>
      <w:r w:rsidR="000360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 решения Думы района) разработан Комитетом по финансам администрации Иркутского района и внесен в Думу района исполняющим обязанности Мэра района, в соответствии со статьей 17 решения Думы района «Об утверждении положения о бюджетном процессе в Иркутском районном муниципальном образовании».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и материалы, представленные одновременно с проектом решения Думы района, соответствуют требованиям Бюджетного кодекса Российской Федерации (далее – БК РФ).</w:t>
      </w:r>
    </w:p>
    <w:p w:rsidR="0093598F" w:rsidRDefault="0093598F" w:rsidP="0093598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598F" w:rsidRDefault="0093598F" w:rsidP="0093598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выводы</w:t>
      </w:r>
    </w:p>
    <w:p w:rsidR="007B43FD" w:rsidRDefault="007B43FD" w:rsidP="00703D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основных параметров районного бюджета на 2018 год и на плановый период 2019 и 2020 годов осуществлено в соответствии с требованиями действующего бюджетного и налогового законод</w:t>
      </w:r>
      <w:r w:rsidR="0068656E">
        <w:rPr>
          <w:rFonts w:ascii="Times New Roman" w:hAnsi="Times New Roman" w:cs="Times New Roman"/>
          <w:sz w:val="28"/>
          <w:szCs w:val="28"/>
        </w:rPr>
        <w:t>ательства. Учтены основные параметры прогноза социально-экономического развития Иркутского районного муниципального образования (далее – ИРМО).</w:t>
      </w:r>
    </w:p>
    <w:p w:rsidR="0068656E" w:rsidRDefault="0068656E" w:rsidP="00703D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Думы района, составлен на трехлетний период, в части планового периода 2019 и 2020</w:t>
      </w:r>
      <w:r w:rsidR="0003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сохраняет преемственность основных параметров бюджета на 2018 год.</w:t>
      </w:r>
    </w:p>
    <w:p w:rsidR="0068656E" w:rsidRDefault="0068656E" w:rsidP="00703D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решения Думы района сформирован на основе целевого варианта прогноза социально-экономического развития ИРМО на 2018 -</w:t>
      </w:r>
      <w:r w:rsidR="00F5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</w:t>
      </w:r>
      <w:r w:rsidR="0093598F">
        <w:rPr>
          <w:rFonts w:ascii="Times New Roman" w:hAnsi="Times New Roman" w:cs="Times New Roman"/>
          <w:sz w:val="28"/>
          <w:szCs w:val="28"/>
        </w:rPr>
        <w:t xml:space="preserve"> и</w:t>
      </w:r>
      <w:r w:rsidRPr="0068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 постановлением Администрации Иркутского районного муниципального образования от 07.11.2017 №480.</w:t>
      </w:r>
    </w:p>
    <w:p w:rsidR="0068656E" w:rsidRDefault="0068656E" w:rsidP="00703D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со статьей</w:t>
      </w:r>
      <w:r w:rsidR="00F5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11(1)</w:t>
      </w:r>
      <w:r w:rsidR="00B3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Иркутском </w:t>
      </w:r>
      <w:r w:rsidR="00B33FEF">
        <w:rPr>
          <w:rFonts w:ascii="Times New Roman" w:hAnsi="Times New Roman" w:cs="Times New Roman"/>
          <w:sz w:val="28"/>
          <w:szCs w:val="28"/>
        </w:rPr>
        <w:t>районном муниципальном образовании, утвержденного ре</w:t>
      </w:r>
      <w:r w:rsidR="00E43F0E">
        <w:rPr>
          <w:rFonts w:ascii="Times New Roman" w:hAnsi="Times New Roman" w:cs="Times New Roman"/>
          <w:sz w:val="28"/>
          <w:szCs w:val="28"/>
        </w:rPr>
        <w:t>шением Думы района от 31.10.2013</w:t>
      </w:r>
      <w:r w:rsidR="00B33FEF">
        <w:rPr>
          <w:rFonts w:ascii="Times New Roman" w:hAnsi="Times New Roman" w:cs="Times New Roman"/>
          <w:sz w:val="28"/>
          <w:szCs w:val="28"/>
        </w:rPr>
        <w:t xml:space="preserve"> №53-398/рд, одновременно с проектом решения Думы района представлен проект постановления администрации ИРМО «Об утверждении бюджетного прогноза Иркутского районного муниципального образования на долгосрочный период до 2023 года»</w:t>
      </w:r>
      <w:r w:rsidR="0093598F">
        <w:rPr>
          <w:rFonts w:ascii="Times New Roman" w:hAnsi="Times New Roman" w:cs="Times New Roman"/>
          <w:sz w:val="28"/>
          <w:szCs w:val="28"/>
        </w:rPr>
        <w:t>.</w:t>
      </w:r>
      <w:r w:rsidR="00B3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AD" w:rsidRDefault="00B33FEF" w:rsidP="00703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Проектом решения Думы района на 2018 год предлагается утвердить </w:t>
      </w:r>
      <w:r w:rsidR="001812AD">
        <w:rPr>
          <w:rFonts w:ascii="Times New Roman" w:hAnsi="Times New Roman" w:cs="Times New Roman"/>
          <w:sz w:val="28"/>
          <w:szCs w:val="28"/>
        </w:rPr>
        <w:t>основные характеристики районного бюджета</w:t>
      </w:r>
      <w:r w:rsidR="001812AD" w:rsidRPr="001812AD">
        <w:rPr>
          <w:rFonts w:ascii="Times New Roman" w:hAnsi="Times New Roman" w:cs="Times New Roman"/>
          <w:sz w:val="28"/>
          <w:szCs w:val="28"/>
        </w:rPr>
        <w:t>:</w:t>
      </w:r>
      <w:r w:rsidR="001812AD">
        <w:rPr>
          <w:rFonts w:ascii="Times New Roman" w:hAnsi="Times New Roman" w:cs="Times New Roman"/>
          <w:sz w:val="28"/>
          <w:szCs w:val="28"/>
        </w:rPr>
        <w:t xml:space="preserve"> общий объем доходов в сумме 2 024 216,0 тыс. рублей, в том числе безвозмездные поступления в сумме 1 463 026,6 тыс. рублей</w:t>
      </w:r>
      <w:r w:rsidR="001812AD" w:rsidRPr="001812AD">
        <w:rPr>
          <w:rFonts w:ascii="Times New Roman" w:hAnsi="Times New Roman" w:cs="Times New Roman"/>
          <w:sz w:val="28"/>
          <w:szCs w:val="28"/>
        </w:rPr>
        <w:t xml:space="preserve">; </w:t>
      </w:r>
      <w:r w:rsidR="001812AD">
        <w:rPr>
          <w:rFonts w:ascii="Times New Roman" w:hAnsi="Times New Roman" w:cs="Times New Roman"/>
          <w:sz w:val="28"/>
          <w:szCs w:val="28"/>
        </w:rPr>
        <w:t>общий объем расходов в сумме 2 066 249,1 тыс. рублей. Размер дефицита составит 42 033,1 тыс. рублей, или 7,5% утвержденного</w:t>
      </w:r>
      <w:r w:rsidR="009650FA">
        <w:rPr>
          <w:rFonts w:ascii="Times New Roman" w:hAnsi="Times New Roman" w:cs="Times New Roman"/>
          <w:sz w:val="28"/>
          <w:szCs w:val="28"/>
        </w:rPr>
        <w:t xml:space="preserve"> общего годового объема доходов районного бюджета без учета утвержденного объема безвозмездных поступлений.</w:t>
      </w:r>
    </w:p>
    <w:p w:rsidR="005868FC" w:rsidRPr="001812AD" w:rsidRDefault="005868FC" w:rsidP="00703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целом показатели проекта решения Думы района соответствуют принципам сбалансированности </w:t>
      </w:r>
      <w:r w:rsidR="00E43F0E">
        <w:rPr>
          <w:rFonts w:ascii="Times New Roman" w:hAnsi="Times New Roman" w:cs="Times New Roman"/>
          <w:sz w:val="28"/>
          <w:szCs w:val="28"/>
        </w:rPr>
        <w:t>бюджета (ст.</w:t>
      </w:r>
      <w:r>
        <w:rPr>
          <w:rFonts w:ascii="Times New Roman" w:hAnsi="Times New Roman" w:cs="Times New Roman"/>
          <w:sz w:val="28"/>
          <w:szCs w:val="28"/>
        </w:rPr>
        <w:t>33 БК РФ) и общего (совокупного) покрытия расходов бюджетов (ст.35 БК РФ). Объем дефицита районного бюджета предусмотренн</w:t>
      </w:r>
      <w:r w:rsidR="007932CC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7932CC">
        <w:rPr>
          <w:rFonts w:ascii="Times New Roman" w:hAnsi="Times New Roman" w:cs="Times New Roman"/>
          <w:sz w:val="28"/>
          <w:szCs w:val="28"/>
        </w:rPr>
        <w:t xml:space="preserve"> Думы района, соответствует </w:t>
      </w:r>
      <w:r w:rsidR="00D55346">
        <w:rPr>
          <w:rFonts w:ascii="Times New Roman" w:hAnsi="Times New Roman" w:cs="Times New Roman"/>
          <w:sz w:val="28"/>
          <w:szCs w:val="28"/>
        </w:rPr>
        <w:t>ограничениям,</w:t>
      </w:r>
      <w:r w:rsidR="007932CC">
        <w:rPr>
          <w:rFonts w:ascii="Times New Roman" w:hAnsi="Times New Roman" w:cs="Times New Roman"/>
          <w:sz w:val="28"/>
          <w:szCs w:val="28"/>
        </w:rPr>
        <w:t xml:space="preserve"> установленным п.3 ст. 92.1 БК РФ.</w:t>
      </w:r>
      <w:r w:rsidR="00D55346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ИРМО по состоянию на 01.01.2019 предусмотрен в размере 41 813,1 тыс. рублей.</w:t>
      </w:r>
    </w:p>
    <w:p w:rsidR="007B43FD" w:rsidRDefault="00D55346" w:rsidP="00703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2C13">
        <w:rPr>
          <w:rFonts w:ascii="Times New Roman" w:hAnsi="Times New Roman" w:cs="Times New Roman"/>
          <w:sz w:val="28"/>
          <w:szCs w:val="28"/>
        </w:rPr>
        <w:t>Неу</w:t>
      </w:r>
      <w:r>
        <w:rPr>
          <w:rFonts w:ascii="Times New Roman" w:hAnsi="Times New Roman" w:cs="Times New Roman"/>
          <w:sz w:val="28"/>
          <w:szCs w:val="28"/>
        </w:rPr>
        <w:t xml:space="preserve">чтенный в проекте решения Думы района прогноз поступлений доходов от продажи материальных и нематериальных активов в 2018 году, по мнению КСП </w:t>
      </w:r>
      <w:r w:rsidR="00FB05D9">
        <w:rPr>
          <w:rFonts w:ascii="Times New Roman" w:hAnsi="Times New Roman" w:cs="Times New Roman"/>
          <w:sz w:val="28"/>
          <w:szCs w:val="28"/>
        </w:rPr>
        <w:t>района, в рамках статьи 37</w:t>
      </w:r>
      <w:r w:rsidR="00AB2A5C">
        <w:rPr>
          <w:rFonts w:ascii="Times New Roman" w:hAnsi="Times New Roman" w:cs="Times New Roman"/>
          <w:sz w:val="28"/>
          <w:szCs w:val="28"/>
        </w:rPr>
        <w:t xml:space="preserve"> </w:t>
      </w:r>
      <w:r w:rsidR="00FB05D9">
        <w:rPr>
          <w:rFonts w:ascii="Times New Roman" w:hAnsi="Times New Roman" w:cs="Times New Roman"/>
          <w:sz w:val="28"/>
          <w:szCs w:val="28"/>
        </w:rPr>
        <w:t>Б</w:t>
      </w:r>
      <w:r w:rsidR="00AB2A5C">
        <w:rPr>
          <w:rFonts w:ascii="Times New Roman" w:hAnsi="Times New Roman" w:cs="Times New Roman"/>
          <w:sz w:val="28"/>
          <w:szCs w:val="28"/>
        </w:rPr>
        <w:t xml:space="preserve">К РФ </w:t>
      </w:r>
      <w:r>
        <w:rPr>
          <w:rFonts w:ascii="Times New Roman" w:hAnsi="Times New Roman" w:cs="Times New Roman"/>
          <w:sz w:val="28"/>
          <w:szCs w:val="28"/>
        </w:rPr>
        <w:t>потребует корректиров</w:t>
      </w:r>
      <w:r w:rsidR="00FB05D9">
        <w:rPr>
          <w:rFonts w:ascii="Times New Roman" w:hAnsi="Times New Roman" w:cs="Times New Roman"/>
          <w:sz w:val="28"/>
          <w:szCs w:val="28"/>
        </w:rPr>
        <w:t>ки данного вида дохода при последующем уточнении районного бюджета.</w:t>
      </w:r>
    </w:p>
    <w:p w:rsidR="000149D5" w:rsidRDefault="00655958" w:rsidP="000149D5">
      <w:pPr>
        <w:pStyle w:val="3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149D5">
        <w:rPr>
          <w:sz w:val="28"/>
          <w:szCs w:val="28"/>
        </w:rPr>
        <w:t>Согласно пояснительной записке к проекту</w:t>
      </w:r>
      <w:r w:rsidR="00383543">
        <w:rPr>
          <w:sz w:val="28"/>
          <w:szCs w:val="28"/>
        </w:rPr>
        <w:t xml:space="preserve"> решения Думы района</w:t>
      </w:r>
      <w:r w:rsidR="000149D5">
        <w:rPr>
          <w:sz w:val="28"/>
          <w:szCs w:val="28"/>
        </w:rPr>
        <w:t>, расходная часть районного бюджета сформирована с учетом доведенных до главных распорядителей сре</w:t>
      </w:r>
      <w:proofErr w:type="gramStart"/>
      <w:r w:rsidR="000149D5">
        <w:rPr>
          <w:sz w:val="28"/>
          <w:szCs w:val="28"/>
        </w:rPr>
        <w:t>дств пр</w:t>
      </w:r>
      <w:proofErr w:type="gramEnd"/>
      <w:r w:rsidR="000149D5">
        <w:rPr>
          <w:sz w:val="28"/>
          <w:szCs w:val="28"/>
        </w:rPr>
        <w:t>едельных объемов бюджетных ассигнований, а также с необходимостью обеспечения сбалансированности районного бюджета.</w:t>
      </w:r>
    </w:p>
    <w:p w:rsidR="000149D5" w:rsidRDefault="000149D5" w:rsidP="000149D5">
      <w:pPr>
        <w:pStyle w:val="3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E3B9E">
        <w:rPr>
          <w:sz w:val="28"/>
          <w:szCs w:val="28"/>
        </w:rPr>
        <w:t>Расходы на оплату труда и начисления на оплату труда предусмотрены в 2018 году в объеме 51,5% от потребности, на 2019 год в объеме 51%, и 2020 год в объеме 58% от потребности.</w:t>
      </w:r>
    </w:p>
    <w:p w:rsidR="00655958" w:rsidRPr="0093598F" w:rsidRDefault="000149D5" w:rsidP="00655958">
      <w:pPr>
        <w:pStyle w:val="30"/>
        <w:spacing w:after="0"/>
        <w:ind w:firstLine="567"/>
        <w:jc w:val="both"/>
        <w:rPr>
          <w:sz w:val="28"/>
          <w:szCs w:val="28"/>
        </w:rPr>
      </w:pPr>
      <w:r w:rsidRPr="0093598F">
        <w:rPr>
          <w:sz w:val="28"/>
          <w:szCs w:val="28"/>
        </w:rPr>
        <w:t>9. Расходы районного бюджета сформированы по 14 муниципальным программам, которые составляют</w:t>
      </w:r>
      <w:r w:rsidR="00383543" w:rsidRPr="0093598F">
        <w:rPr>
          <w:sz w:val="28"/>
          <w:szCs w:val="28"/>
        </w:rPr>
        <w:t xml:space="preserve"> в 2018 году </w:t>
      </w:r>
      <w:r w:rsidR="00FD1BBC" w:rsidRPr="0093598F">
        <w:rPr>
          <w:sz w:val="28"/>
          <w:szCs w:val="28"/>
        </w:rPr>
        <w:t>76,3</w:t>
      </w:r>
      <w:r w:rsidR="00383543" w:rsidRPr="0093598F">
        <w:rPr>
          <w:sz w:val="28"/>
          <w:szCs w:val="28"/>
        </w:rPr>
        <w:t>%, в 20</w:t>
      </w:r>
      <w:r w:rsidR="0019505F" w:rsidRPr="0093598F">
        <w:rPr>
          <w:sz w:val="28"/>
          <w:szCs w:val="28"/>
        </w:rPr>
        <w:t>19 году 72,6%, в 2020 году 71,7</w:t>
      </w:r>
      <w:r w:rsidR="00FD1BBC" w:rsidRPr="0093598F">
        <w:rPr>
          <w:sz w:val="28"/>
          <w:szCs w:val="28"/>
        </w:rPr>
        <w:t>% и непрограммным направлениям деятельности в 2018 году 23,7%, в 2019 году 23,4% и 2020 году 28,3%.</w:t>
      </w:r>
    </w:p>
    <w:p w:rsidR="00FD1BBC" w:rsidRPr="00AB4EC5" w:rsidRDefault="00FD1BBC" w:rsidP="00FD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A5C">
        <w:rPr>
          <w:rFonts w:ascii="Times New Roman" w:hAnsi="Times New Roman" w:cs="Times New Roman"/>
          <w:sz w:val="28"/>
          <w:szCs w:val="28"/>
        </w:rPr>
        <w:t>10.</w:t>
      </w:r>
      <w:r w:rsidRPr="00FD1BBC">
        <w:rPr>
          <w:rFonts w:ascii="Times New Roman" w:hAnsi="Times New Roman" w:cs="Times New Roman"/>
          <w:sz w:val="28"/>
          <w:szCs w:val="28"/>
        </w:rPr>
        <w:t xml:space="preserve"> </w:t>
      </w:r>
      <w:r w:rsidR="00746002">
        <w:rPr>
          <w:rFonts w:ascii="Times New Roman" w:hAnsi="Times New Roman" w:cs="Times New Roman"/>
          <w:sz w:val="28"/>
          <w:szCs w:val="28"/>
        </w:rPr>
        <w:t>Согласно постановлению Администрации ИРМО от 19.09.2013 №3962</w:t>
      </w:r>
      <w:r w:rsidRPr="00AB4EC5">
        <w:rPr>
          <w:rFonts w:ascii="Times New Roman" w:hAnsi="Times New Roman" w:cs="Times New Roman"/>
          <w:sz w:val="28"/>
          <w:szCs w:val="28"/>
        </w:rPr>
        <w:t xml:space="preserve"> финансирование муниципальной программы, утвержденной после </w:t>
      </w:r>
      <w:r w:rsidRPr="00AB4EC5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проекта решения о районном бюджете на очередной финансовый год и плановый период в Думу района, осуществляется с года, следующего за очередным финансовым годом. </w:t>
      </w:r>
    </w:p>
    <w:p w:rsidR="00746002" w:rsidRDefault="00FD1BBC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Из 14 муниципальных программ представленных к проекту решения Думы района только </w:t>
      </w:r>
      <w:r w:rsidR="00746002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B4EC5">
        <w:rPr>
          <w:rFonts w:ascii="Times New Roman" w:hAnsi="Times New Roman" w:cs="Times New Roman"/>
          <w:sz w:val="28"/>
          <w:szCs w:val="28"/>
        </w:rPr>
        <w:t>муниципальная программа «Молодежная политика в Иркутском районном муниципальном образовании» на 2018 - 2023 годы утверждена администрацией ИРМО (постановление от 08.11.2017 №484).</w:t>
      </w:r>
    </w:p>
    <w:p w:rsidR="00B71C5C" w:rsidRPr="00350DAF" w:rsidRDefault="00746002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проектом решения Думы о районном бюджете на реализацию муниципальных программ значи</w:t>
      </w:r>
      <w:r w:rsidR="00B0586D">
        <w:rPr>
          <w:rFonts w:ascii="Times New Roman" w:hAnsi="Times New Roman" w:cs="Times New Roman"/>
          <w:sz w:val="28"/>
          <w:szCs w:val="28"/>
        </w:rPr>
        <w:t>тельно ниже,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паспортах муниципальных программ прошедших экспертизу в КСП района. </w:t>
      </w:r>
      <w:r w:rsidRPr="00350DAF">
        <w:rPr>
          <w:rFonts w:ascii="Times New Roman" w:hAnsi="Times New Roman" w:cs="Times New Roman"/>
          <w:sz w:val="28"/>
          <w:szCs w:val="28"/>
        </w:rPr>
        <w:t xml:space="preserve">Такой объем финансирования не </w:t>
      </w:r>
      <w:proofErr w:type="gramStart"/>
      <w:r w:rsidRPr="00350DAF">
        <w:rPr>
          <w:rFonts w:ascii="Times New Roman" w:hAnsi="Times New Roman" w:cs="Times New Roman"/>
          <w:sz w:val="28"/>
          <w:szCs w:val="28"/>
        </w:rPr>
        <w:t>обеспечивает</w:t>
      </w:r>
      <w:r w:rsidR="00B71C5C" w:rsidRPr="00350DAF">
        <w:rPr>
          <w:rFonts w:ascii="Times New Roman" w:hAnsi="Times New Roman" w:cs="Times New Roman"/>
          <w:sz w:val="28"/>
          <w:szCs w:val="28"/>
        </w:rPr>
        <w:t xml:space="preserve"> </w:t>
      </w:r>
      <w:r w:rsidRPr="00350DAF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350DAF" w:rsidRPr="00350DAF">
        <w:rPr>
          <w:rFonts w:ascii="Times New Roman" w:hAnsi="Times New Roman" w:cs="Times New Roman"/>
          <w:sz w:val="28"/>
          <w:szCs w:val="28"/>
        </w:rPr>
        <w:t>муниципальны</w:t>
      </w:r>
      <w:r w:rsidR="00350DAF">
        <w:rPr>
          <w:rFonts w:ascii="Times New Roman" w:hAnsi="Times New Roman" w:cs="Times New Roman"/>
          <w:sz w:val="28"/>
          <w:szCs w:val="28"/>
        </w:rPr>
        <w:t>х</w:t>
      </w:r>
      <w:r w:rsidR="00350DAF" w:rsidRPr="00350DA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50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DAF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350DAF" w:rsidRPr="00350DAF">
        <w:rPr>
          <w:rFonts w:ascii="Times New Roman" w:hAnsi="Times New Roman" w:cs="Times New Roman"/>
          <w:sz w:val="28"/>
          <w:szCs w:val="28"/>
        </w:rPr>
        <w:t xml:space="preserve"> </w:t>
      </w:r>
      <w:r w:rsidR="00B71C5C" w:rsidRPr="00350DAF">
        <w:rPr>
          <w:rFonts w:ascii="Times New Roman" w:hAnsi="Times New Roman" w:cs="Times New Roman"/>
          <w:sz w:val="28"/>
          <w:szCs w:val="28"/>
        </w:rPr>
        <w:t>и в дальнейшем потребуется корректировка.</w:t>
      </w:r>
    </w:p>
    <w:p w:rsidR="00FB05D9" w:rsidRDefault="00B71C5C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связи с внесением изменений в Перечень муниципальных программ необходимо наименование муниципальной программы </w:t>
      </w:r>
      <w:r w:rsidRPr="00AB4EC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безопасности в Иркутском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на 2018 -2023 годы откорректировать.</w:t>
      </w:r>
    </w:p>
    <w:p w:rsidR="004172F0" w:rsidRDefault="004172F0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проекте районного бюджета на 2018 год предусматривается нераспределенный резерв иных межбюджетные трансферты на поддержку мер по обеспечению сбалансир</w:t>
      </w:r>
      <w:r w:rsidR="0093598F">
        <w:rPr>
          <w:rFonts w:ascii="Times New Roman" w:hAnsi="Times New Roman" w:cs="Times New Roman"/>
          <w:sz w:val="28"/>
          <w:szCs w:val="28"/>
        </w:rPr>
        <w:t>ованности городских и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Иркутского района в сумме 37 382,8 тыс. рублей.</w:t>
      </w:r>
    </w:p>
    <w:p w:rsidR="004172F0" w:rsidRDefault="004172F0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B0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к проекту решения Думы района предусмотрено, что данные межбюджетные трансферты распределятся муниципальным образованиям путем внесения изменений в настоящее решение, но не позднее 1</w:t>
      </w:r>
      <w:r w:rsidR="00B0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 года.</w:t>
      </w:r>
    </w:p>
    <w:p w:rsidR="004172F0" w:rsidRDefault="004172F0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проект решения Думы района</w:t>
      </w:r>
      <w:r w:rsidR="00C07F38">
        <w:rPr>
          <w:rFonts w:ascii="Times New Roman" w:hAnsi="Times New Roman" w:cs="Times New Roman"/>
          <w:sz w:val="28"/>
          <w:szCs w:val="28"/>
        </w:rPr>
        <w:t xml:space="preserve"> предусматривает все положения, которые должны содержаться в соответствии с действующим законодательством.</w:t>
      </w:r>
    </w:p>
    <w:p w:rsidR="00350DAF" w:rsidRDefault="00350DAF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DAF" w:rsidRDefault="00350DAF" w:rsidP="00E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прилагается.</w:t>
      </w:r>
    </w:p>
    <w:p w:rsidR="00350DAF" w:rsidRDefault="00350DAF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EFC" w:rsidRDefault="00E93EFC" w:rsidP="00746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DAF" w:rsidRDefault="00350DAF" w:rsidP="0035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350DAF" w:rsidRPr="007B43FD" w:rsidRDefault="00350DAF" w:rsidP="00350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DAF" w:rsidRPr="007B43FD" w:rsidSect="0032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B4"/>
    <w:rsid w:val="000149D5"/>
    <w:rsid w:val="00036062"/>
    <w:rsid w:val="00086CBE"/>
    <w:rsid w:val="001812AD"/>
    <w:rsid w:val="00184385"/>
    <w:rsid w:val="0019505F"/>
    <w:rsid w:val="00214F88"/>
    <w:rsid w:val="00285D2E"/>
    <w:rsid w:val="002F5299"/>
    <w:rsid w:val="002F792F"/>
    <w:rsid w:val="003232E1"/>
    <w:rsid w:val="00350DAF"/>
    <w:rsid w:val="00383543"/>
    <w:rsid w:val="004172F0"/>
    <w:rsid w:val="005868FC"/>
    <w:rsid w:val="00655958"/>
    <w:rsid w:val="0068656E"/>
    <w:rsid w:val="00703D6D"/>
    <w:rsid w:val="00746002"/>
    <w:rsid w:val="007932CC"/>
    <w:rsid w:val="007B43FD"/>
    <w:rsid w:val="008167B5"/>
    <w:rsid w:val="00822834"/>
    <w:rsid w:val="008551C0"/>
    <w:rsid w:val="00927F05"/>
    <w:rsid w:val="0093598F"/>
    <w:rsid w:val="009650FA"/>
    <w:rsid w:val="00992CEA"/>
    <w:rsid w:val="009F4C52"/>
    <w:rsid w:val="00AB2A5C"/>
    <w:rsid w:val="00B0586D"/>
    <w:rsid w:val="00B33FEF"/>
    <w:rsid w:val="00B71C5C"/>
    <w:rsid w:val="00C07F38"/>
    <w:rsid w:val="00D55346"/>
    <w:rsid w:val="00E43F0E"/>
    <w:rsid w:val="00E93EFC"/>
    <w:rsid w:val="00EB0A97"/>
    <w:rsid w:val="00EB0E5C"/>
    <w:rsid w:val="00EE2C13"/>
    <w:rsid w:val="00F5644E"/>
    <w:rsid w:val="00F63E23"/>
    <w:rsid w:val="00FB05D9"/>
    <w:rsid w:val="00FD1BBC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3FD"/>
    <w:pPr>
      <w:spacing w:after="0" w:line="240" w:lineRule="auto"/>
    </w:pPr>
  </w:style>
  <w:style w:type="character" w:customStyle="1" w:styleId="3">
    <w:name w:val="Основной текст 3 Знак"/>
    <w:basedOn w:val="a0"/>
    <w:link w:val="30"/>
    <w:uiPriority w:val="99"/>
    <w:rsid w:val="00655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6559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55958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3FD"/>
    <w:pPr>
      <w:spacing w:after="0" w:line="240" w:lineRule="auto"/>
    </w:pPr>
  </w:style>
  <w:style w:type="character" w:customStyle="1" w:styleId="3">
    <w:name w:val="Основной текст 3 Знак"/>
    <w:basedOn w:val="a0"/>
    <w:link w:val="30"/>
    <w:uiPriority w:val="99"/>
    <w:rsid w:val="006559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6559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5595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6879-1015-41CC-AE93-489AF640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prozorovanb</dc:creator>
  <cp:lastModifiedBy>kovalevasv</cp:lastModifiedBy>
  <cp:revision>26</cp:revision>
  <cp:lastPrinted>2017-11-30T05:44:00Z</cp:lastPrinted>
  <dcterms:created xsi:type="dcterms:W3CDTF">2017-11-23T07:05:00Z</dcterms:created>
  <dcterms:modified xsi:type="dcterms:W3CDTF">2017-11-30T05:48:00Z</dcterms:modified>
</cp:coreProperties>
</file>