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5" w:rsidRPr="000825C5" w:rsidRDefault="000825C5" w:rsidP="000825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ИНВЕСТИЦИОННЫЙ ПАСПОРТ</w:t>
      </w:r>
    </w:p>
    <w:p w:rsidR="00731935" w:rsidRDefault="000825C5" w:rsidP="000825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Оекского муниципального образования</w:t>
      </w:r>
    </w:p>
    <w:p w:rsidR="000825C5" w:rsidRDefault="000825C5" w:rsidP="000825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5C5" w:rsidRPr="00BC125D" w:rsidRDefault="000825C5" w:rsidP="000825C5">
      <w:pPr>
        <w:jc w:val="center"/>
        <w:rPr>
          <w:rFonts w:ascii="Arial" w:hAnsi="Arial" w:cs="Arial"/>
          <w:b/>
          <w:sz w:val="20"/>
          <w:szCs w:val="20"/>
        </w:rPr>
      </w:pPr>
      <w:r w:rsidRPr="00BC125D">
        <w:rPr>
          <w:rFonts w:ascii="Arial" w:hAnsi="Arial" w:cs="Arial"/>
          <w:b/>
          <w:sz w:val="20"/>
          <w:szCs w:val="20"/>
        </w:rPr>
        <w:t>1. Общая информация о муниципальном образовании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Расположено </w:t>
      </w:r>
      <w:proofErr w:type="spellStart"/>
      <w:r w:rsidRPr="00BC125D">
        <w:rPr>
          <w:rFonts w:ascii="Arial" w:hAnsi="Arial" w:cs="Arial"/>
          <w:sz w:val="20"/>
          <w:szCs w:val="20"/>
        </w:rPr>
        <w:t>Оекское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муниципальное образование в </w:t>
      </w:r>
      <w:smartTag w:uri="urn:schemas-microsoft-com:office:smarttags" w:element="metricconverter">
        <w:smartTagPr>
          <w:attr w:name="ProductID" w:val="38 км"/>
        </w:smartTagPr>
        <w:r w:rsidRPr="00BC125D">
          <w:rPr>
            <w:rFonts w:ascii="Arial" w:hAnsi="Arial" w:cs="Arial"/>
            <w:sz w:val="20"/>
            <w:szCs w:val="20"/>
          </w:rPr>
          <w:t>38 км</w:t>
        </w:r>
      </w:smartTag>
      <w:r w:rsidRPr="00BC125D">
        <w:rPr>
          <w:rFonts w:ascii="Arial" w:hAnsi="Arial" w:cs="Arial"/>
          <w:sz w:val="20"/>
          <w:szCs w:val="20"/>
        </w:rPr>
        <w:t xml:space="preserve"> севернее от г. Иркутска и включает 9 населенных пунктов: с. Оек, д. </w:t>
      </w:r>
      <w:proofErr w:type="spellStart"/>
      <w:r w:rsidRPr="00BC125D">
        <w:rPr>
          <w:rFonts w:ascii="Arial" w:hAnsi="Arial" w:cs="Arial"/>
          <w:sz w:val="20"/>
          <w:szCs w:val="20"/>
        </w:rPr>
        <w:t>Бутырки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д. Галки, д. </w:t>
      </w:r>
      <w:proofErr w:type="spellStart"/>
      <w:r w:rsidRPr="00BC125D">
        <w:rPr>
          <w:rFonts w:ascii="Arial" w:hAnsi="Arial" w:cs="Arial"/>
          <w:sz w:val="20"/>
          <w:szCs w:val="20"/>
        </w:rPr>
        <w:t>Жердовка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д. Зыкова, </w:t>
      </w:r>
      <w:proofErr w:type="spellStart"/>
      <w:r w:rsidRPr="00BC125D">
        <w:rPr>
          <w:rFonts w:ascii="Arial" w:hAnsi="Arial" w:cs="Arial"/>
          <w:sz w:val="20"/>
          <w:szCs w:val="20"/>
        </w:rPr>
        <w:t>д.Коты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125D">
        <w:rPr>
          <w:rFonts w:ascii="Arial" w:hAnsi="Arial" w:cs="Arial"/>
          <w:sz w:val="20"/>
          <w:szCs w:val="20"/>
        </w:rPr>
        <w:t>д.Максимовщина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125D">
        <w:rPr>
          <w:rFonts w:ascii="Arial" w:hAnsi="Arial" w:cs="Arial"/>
          <w:sz w:val="20"/>
          <w:szCs w:val="20"/>
        </w:rPr>
        <w:t>д.Мишонкова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125D">
        <w:rPr>
          <w:rFonts w:ascii="Arial" w:hAnsi="Arial" w:cs="Arial"/>
          <w:sz w:val="20"/>
          <w:szCs w:val="20"/>
        </w:rPr>
        <w:t>д.Турская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C125D">
        <w:rPr>
          <w:rFonts w:ascii="Arial" w:hAnsi="Arial" w:cs="Arial"/>
          <w:sz w:val="20"/>
          <w:szCs w:val="20"/>
        </w:rPr>
        <w:t>Оекское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муниципальное образование (далее ОМО) граничит с </w:t>
      </w:r>
      <w:proofErr w:type="spellStart"/>
      <w:r w:rsidRPr="00BC125D">
        <w:rPr>
          <w:rFonts w:ascii="Arial" w:hAnsi="Arial" w:cs="Arial"/>
          <w:sz w:val="20"/>
          <w:szCs w:val="20"/>
        </w:rPr>
        <w:t>Хомутовским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Никольским, </w:t>
      </w:r>
      <w:proofErr w:type="spellStart"/>
      <w:r w:rsidRPr="00BC125D">
        <w:rPr>
          <w:rFonts w:ascii="Arial" w:hAnsi="Arial" w:cs="Arial"/>
          <w:sz w:val="20"/>
          <w:szCs w:val="20"/>
        </w:rPr>
        <w:t>Ревякинским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Сосново-Борским муниципальными образованиями. Расположено недалеко от реки </w:t>
      </w:r>
      <w:proofErr w:type="spellStart"/>
      <w:r w:rsidRPr="00BC125D">
        <w:rPr>
          <w:rFonts w:ascii="Arial" w:hAnsi="Arial" w:cs="Arial"/>
          <w:sz w:val="20"/>
          <w:szCs w:val="20"/>
        </w:rPr>
        <w:t>Куды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. Время поездки до ближайшего центра муниципального района, т.е. до г. Иркутска составляет 40 минут. Муниципальное образование пересекают следующие шоссейные дороги: а/д Иркутск –Усть-Ордынский, а/д </w:t>
      </w:r>
      <w:proofErr w:type="spellStart"/>
      <w:r w:rsidRPr="00BC125D">
        <w:rPr>
          <w:rFonts w:ascii="Arial" w:hAnsi="Arial" w:cs="Arial"/>
          <w:sz w:val="20"/>
          <w:szCs w:val="20"/>
        </w:rPr>
        <w:t>Оек-Кударейка</w:t>
      </w:r>
      <w:proofErr w:type="spellEnd"/>
      <w:r w:rsidRPr="00BC125D">
        <w:rPr>
          <w:rFonts w:ascii="Arial" w:hAnsi="Arial" w:cs="Arial"/>
          <w:sz w:val="20"/>
          <w:szCs w:val="20"/>
        </w:rPr>
        <w:t>. По территории муниципального образования проходит высоковольтная ЛЭП.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Территория ОМО в границах муниципального образования, установленных в соответствии с законом Иркутской области от 16.12.2004 г №94-оз «О статусе и границах муниципальных образований Иркутского района Иркутской области», составляет 33204,7 га – это 3 % от всей территории Иркутского района. В том числе селитебные территории</w:t>
      </w:r>
      <w:r w:rsidRPr="00BC125D">
        <w:rPr>
          <w:rStyle w:val="ac"/>
          <w:rFonts w:ascii="Arial" w:hAnsi="Arial" w:cs="Arial"/>
          <w:sz w:val="20"/>
          <w:szCs w:val="20"/>
        </w:rPr>
        <w:footnoteReference w:id="1"/>
      </w:r>
      <w:r w:rsidRPr="00BC125D">
        <w:rPr>
          <w:rFonts w:ascii="Arial" w:hAnsi="Arial" w:cs="Arial"/>
          <w:sz w:val="20"/>
          <w:szCs w:val="20"/>
        </w:rPr>
        <w:t xml:space="preserve"> – 2019,1 га, производственные территории (промышленно-коммунальные, инженерной и транспортной инфраструктуры) – 385,9 га,  ландшафтно-рекреационные территории (луга, леса, водные пространства) – 15942,9 га, территории сельскохозяйственного назначения – 14856,8 га.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По состоянию на 01.01.2016 года численность постоянного населения ОМО составила 7044 человека. Плотность проживающего населения – 21 человек на один квадратный километр.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Климатические условия (зима холодная но не суровая, весна затяжная, лето, почти всегда жаркое и засушливое, осень продолжительная, теплая). Рельеф Оекского МО спокойный. Близость областного центра, дорог федерального и местного значения с асфальтобетонным покрытием, прохождение высоковольтных ЛЭП дает перспективу для развития промышленного и жилищного строительства.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На территории Оекского муниципального образования расположены лесные массивы. Леса представлены насаждениями с преобладанием в составе хвойных пород, </w:t>
      </w:r>
      <w:proofErr w:type="spellStart"/>
      <w:r w:rsidRPr="00BC125D">
        <w:rPr>
          <w:rFonts w:ascii="Arial" w:hAnsi="Arial" w:cs="Arial"/>
          <w:sz w:val="20"/>
          <w:szCs w:val="20"/>
        </w:rPr>
        <w:t>мягколиственных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пород, кустарниковыми зарослями. В соответствии с народнохозяйственным и экологическим значением лесов, выполняемыми ими функциями, лесной фонд разделен на три группы. Наиболее представлены леса первой группы, выполняющие преимущественно </w:t>
      </w:r>
      <w:proofErr w:type="spellStart"/>
      <w:r w:rsidRPr="00BC125D">
        <w:rPr>
          <w:rFonts w:ascii="Arial" w:hAnsi="Arial" w:cs="Arial"/>
          <w:sz w:val="20"/>
          <w:szCs w:val="20"/>
        </w:rPr>
        <w:t>водоохранные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защитные и социальные функции. Леса второй группы выполняют </w:t>
      </w:r>
      <w:proofErr w:type="spellStart"/>
      <w:r w:rsidRPr="00BC125D">
        <w:rPr>
          <w:rFonts w:ascii="Arial" w:hAnsi="Arial" w:cs="Arial"/>
          <w:sz w:val="20"/>
          <w:szCs w:val="20"/>
        </w:rPr>
        <w:t>водоохранные</w:t>
      </w:r>
      <w:proofErr w:type="spellEnd"/>
      <w:r w:rsidRPr="00BC125D">
        <w:rPr>
          <w:rFonts w:ascii="Arial" w:hAnsi="Arial" w:cs="Arial"/>
          <w:sz w:val="20"/>
          <w:szCs w:val="20"/>
        </w:rPr>
        <w:t>, защитные, санитарно-гигиенические, оздоровительные и иные функции. Леса третьей группы имеют преимущественно эксплуатационное значение.</w:t>
      </w:r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Toc466552374"/>
      <w:r w:rsidRPr="00BC125D">
        <w:rPr>
          <w:rFonts w:ascii="Arial" w:hAnsi="Arial" w:cs="Arial"/>
          <w:b/>
          <w:sz w:val="20"/>
          <w:szCs w:val="20"/>
        </w:rPr>
        <w:t>2.</w:t>
      </w:r>
      <w:r w:rsidRPr="00BC125D">
        <w:rPr>
          <w:rFonts w:ascii="Arial" w:hAnsi="Arial" w:cs="Arial"/>
          <w:b/>
          <w:sz w:val="20"/>
          <w:szCs w:val="20"/>
        </w:rPr>
        <w:tab/>
        <w:t>Оценка социально-экономического развития муниципального образования</w:t>
      </w:r>
      <w:bookmarkEnd w:id="0"/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25D">
        <w:rPr>
          <w:rFonts w:ascii="Arial" w:hAnsi="Arial" w:cs="Arial"/>
          <w:b/>
          <w:sz w:val="20"/>
          <w:szCs w:val="20"/>
        </w:rPr>
        <w:br/>
      </w:r>
      <w:bookmarkStart w:id="1" w:name="_Toc466552375"/>
      <w:r w:rsidRPr="00BC125D">
        <w:rPr>
          <w:rFonts w:ascii="Arial" w:hAnsi="Arial" w:cs="Arial"/>
          <w:b/>
          <w:sz w:val="20"/>
          <w:szCs w:val="20"/>
        </w:rPr>
        <w:t>2.1. Демографическая ситуация</w:t>
      </w:r>
      <w:bookmarkEnd w:id="1"/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C125D">
        <w:rPr>
          <w:rFonts w:ascii="Arial" w:eastAsia="Times New Roman" w:hAnsi="Arial" w:cs="Arial"/>
          <w:sz w:val="20"/>
          <w:szCs w:val="20"/>
        </w:rPr>
        <w:t xml:space="preserve">В целом последние три года характеризуются естественным приростом населения. С 2013 года численность постоянного населения Оекского муниципального образования увеличилась на 2,7%.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eastAsia="Times New Roman" w:hAnsi="Arial" w:cs="Arial"/>
          <w:sz w:val="20"/>
          <w:szCs w:val="20"/>
        </w:rPr>
        <w:t xml:space="preserve">Динамика показателей демографии по </w:t>
      </w:r>
      <w:proofErr w:type="spellStart"/>
      <w:r w:rsidRPr="00BC125D">
        <w:rPr>
          <w:rFonts w:ascii="Arial" w:eastAsia="Times New Roman" w:hAnsi="Arial" w:cs="Arial"/>
          <w:sz w:val="20"/>
          <w:szCs w:val="20"/>
        </w:rPr>
        <w:t>Оекскому</w:t>
      </w:r>
      <w:proofErr w:type="spellEnd"/>
      <w:r w:rsidRPr="00BC125D">
        <w:rPr>
          <w:rFonts w:ascii="Arial" w:eastAsia="Times New Roman" w:hAnsi="Arial" w:cs="Arial"/>
          <w:sz w:val="20"/>
          <w:szCs w:val="20"/>
        </w:rPr>
        <w:t xml:space="preserve"> муниципальному образованию представлена в таблице </w:t>
      </w:r>
      <w:r w:rsidRPr="00BC125D">
        <w:rPr>
          <w:rFonts w:ascii="Arial" w:hAnsi="Arial" w:cs="Arial"/>
          <w:sz w:val="20"/>
          <w:szCs w:val="20"/>
        </w:rPr>
        <w:t xml:space="preserve">1 (по данным </w:t>
      </w:r>
      <w:proofErr w:type="spellStart"/>
      <w:r w:rsidRPr="00BC125D">
        <w:rPr>
          <w:rFonts w:ascii="Arial" w:hAnsi="Arial" w:cs="Arial"/>
          <w:sz w:val="20"/>
          <w:szCs w:val="20"/>
        </w:rPr>
        <w:t>Иркутскстата</w:t>
      </w:r>
      <w:proofErr w:type="spellEnd"/>
      <w:r w:rsidRPr="00BC125D">
        <w:rPr>
          <w:rFonts w:ascii="Arial" w:hAnsi="Arial" w:cs="Arial"/>
          <w:sz w:val="20"/>
          <w:szCs w:val="20"/>
        </w:rPr>
        <w:t>)</w:t>
      </w:r>
      <w:r w:rsidRPr="00BC125D">
        <w:rPr>
          <w:rFonts w:ascii="Arial" w:eastAsia="Times New Roman" w:hAnsi="Arial" w:cs="Arial"/>
          <w:sz w:val="20"/>
          <w:szCs w:val="20"/>
        </w:rPr>
        <w:t>.</w:t>
      </w:r>
    </w:p>
    <w:p w:rsidR="000825C5" w:rsidRPr="00BC125D" w:rsidRDefault="000825C5" w:rsidP="000825C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968"/>
        <w:gridCol w:w="793"/>
        <w:gridCol w:w="793"/>
        <w:gridCol w:w="793"/>
        <w:gridCol w:w="1950"/>
        <w:gridCol w:w="2510"/>
      </w:tblGrid>
      <w:tr w:rsidR="000825C5" w:rsidRPr="00BC125D" w:rsidTr="005552BA">
        <w:trPr>
          <w:trHeight w:val="513"/>
        </w:trPr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</w:pPr>
            <w:proofErr w:type="spellStart"/>
            <w:r w:rsidRPr="00BC125D"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  <w:t>Ед.изм</w:t>
            </w:r>
            <w:proofErr w:type="spellEnd"/>
            <w:r w:rsidRPr="00BC125D"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  <w:t>2013г.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  <w:t>2014г.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  <w:t>2015г.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</w:pPr>
            <w:proofErr w:type="spellStart"/>
            <w:r w:rsidRPr="00BC125D"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  <w:t>Справочно</w:t>
            </w:r>
            <w:proofErr w:type="spellEnd"/>
            <w:r w:rsidRPr="00BC125D"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  <w:t xml:space="preserve"> по Иркутской области за 2015 год</w:t>
            </w:r>
          </w:p>
        </w:tc>
        <w:tc>
          <w:tcPr>
            <w:tcW w:w="0" w:type="auto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  <w:t>Доля численности населения в Иркутском районе за 2015 года</w:t>
            </w:r>
          </w:p>
        </w:tc>
      </w:tr>
      <w:tr w:rsidR="000825C5" w:rsidRPr="00BC125D" w:rsidTr="005552BA">
        <w:trPr>
          <w:trHeight w:val="513"/>
        </w:trPr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Численность населения 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чел.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6859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7058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7044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2 414 913</w:t>
            </w:r>
          </w:p>
        </w:tc>
        <w:tc>
          <w:tcPr>
            <w:tcW w:w="0" w:type="auto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</w:p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6"/>
                <w:szCs w:val="16"/>
              </w:rPr>
              <w:t>7%</w:t>
            </w:r>
          </w:p>
        </w:tc>
      </w:tr>
      <w:tr w:rsidR="000825C5" w:rsidRPr="00BC125D" w:rsidTr="005552BA">
        <w:trPr>
          <w:trHeight w:val="513"/>
        </w:trPr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Родилось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137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118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0825C5" w:rsidRPr="00BC125D" w:rsidTr="005552BA">
        <w:trPr>
          <w:trHeight w:val="513"/>
        </w:trPr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>Умерло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75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0825C5" w:rsidRPr="00BC125D" w:rsidTr="005552BA">
        <w:trPr>
          <w:trHeight w:val="513"/>
        </w:trPr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Естественный прирост, убыль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(+,-)</w:t>
            </w:r>
          </w:p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+65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+41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+57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0825C5" w:rsidRPr="00BC125D" w:rsidTr="005552BA">
        <w:trPr>
          <w:trHeight w:val="513"/>
        </w:trPr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Прибыло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333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147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0825C5" w:rsidRPr="00BC125D" w:rsidTr="005552BA">
        <w:trPr>
          <w:trHeight w:val="513"/>
        </w:trPr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Выбыло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189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186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179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0825C5" w:rsidRPr="00BC125D" w:rsidTr="005552BA">
        <w:trPr>
          <w:trHeight w:val="513"/>
        </w:trPr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Миграция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(+,-) чел.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+144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-55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-32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0825C5" w:rsidRPr="00BC125D" w:rsidTr="005552BA">
        <w:trPr>
          <w:trHeight w:val="513"/>
        </w:trPr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Прирост населения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BC125D">
              <w:rPr>
                <w:rFonts w:ascii="Courier New" w:eastAsia="Times New Roman" w:hAnsi="Courier New" w:cs="Courier New"/>
                <w:sz w:val="16"/>
                <w:szCs w:val="16"/>
              </w:rPr>
              <w:t>чел.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209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-14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0825C5" w:rsidRPr="00BC125D" w:rsidRDefault="000825C5" w:rsidP="005552BA">
            <w:pPr>
              <w:pStyle w:val="a8"/>
              <w:suppressAutoHyphens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BC125D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0825C5" w:rsidRPr="008E2961" w:rsidRDefault="000825C5" w:rsidP="000825C5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По состоянию на 01.01.2015 года численность постоянного населения ОМО составила 7044 человека, что составляет 7% от населения Иркутского района. Из них: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трудоспособного – 3939 человек;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пенсионеров – 1382 человек;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несовершеннолетние – 1574 человек;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количество неполных семей – 53, в них 118 детей;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семьи с детьми  инвалидами  - 21, в них детей - 25,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многодетные семьи – 78,  в них детей – 241; 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семьи с опекунами и попечителями – 24,  в них детей – 35,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приемные семьи – 19, в них детей 36.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участников ВОВ – 1 человек;</w:t>
      </w:r>
    </w:p>
    <w:p w:rsidR="000825C5" w:rsidRPr="00BC125D" w:rsidRDefault="000825C5" w:rsidP="000825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webHidden/>
          <w:sz w:val="20"/>
          <w:szCs w:val="20"/>
        </w:rPr>
      </w:pPr>
      <w:bookmarkStart w:id="2" w:name="_Toc466552376"/>
      <w:r w:rsidRPr="00BC125D">
        <w:rPr>
          <w:rFonts w:ascii="Arial" w:hAnsi="Arial" w:cs="Arial"/>
          <w:b/>
          <w:sz w:val="20"/>
          <w:szCs w:val="20"/>
        </w:rPr>
        <w:t>2.2. Развитие образования.</w:t>
      </w:r>
      <w:bookmarkEnd w:id="2"/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webHidden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С</w:t>
      </w:r>
      <w:r w:rsidRPr="00BC125D">
        <w:rPr>
          <w:rFonts w:ascii="Arial" w:eastAsia="Times New Roman" w:hAnsi="Arial" w:cs="Arial"/>
          <w:sz w:val="20"/>
          <w:szCs w:val="20"/>
        </w:rPr>
        <w:t>истема образования</w:t>
      </w:r>
      <w:r w:rsidRPr="00BC125D">
        <w:rPr>
          <w:rFonts w:ascii="Arial" w:hAnsi="Arial" w:cs="Arial"/>
          <w:sz w:val="20"/>
          <w:szCs w:val="20"/>
        </w:rPr>
        <w:t xml:space="preserve"> в ОМО</w:t>
      </w:r>
      <w:r w:rsidRPr="00BC125D">
        <w:rPr>
          <w:rFonts w:ascii="Arial" w:eastAsia="Times New Roman" w:hAnsi="Arial" w:cs="Arial"/>
          <w:sz w:val="20"/>
          <w:szCs w:val="20"/>
        </w:rPr>
        <w:t xml:space="preserve"> представлена </w:t>
      </w:r>
      <w:r w:rsidRPr="00BC125D">
        <w:rPr>
          <w:rFonts w:ascii="Arial" w:hAnsi="Arial" w:cs="Arial"/>
          <w:sz w:val="20"/>
          <w:szCs w:val="20"/>
        </w:rPr>
        <w:t>следующими</w:t>
      </w:r>
      <w:r w:rsidRPr="00BC125D">
        <w:rPr>
          <w:rFonts w:ascii="Arial" w:eastAsia="Times New Roman" w:hAnsi="Arial" w:cs="Arial"/>
          <w:sz w:val="20"/>
          <w:szCs w:val="20"/>
        </w:rPr>
        <w:t xml:space="preserve"> типами, видами учреждений общего, дошкольного, дополнительного образования и включает 11 учреждени</w:t>
      </w:r>
      <w:r w:rsidRPr="00BC125D">
        <w:rPr>
          <w:rFonts w:ascii="Arial" w:hAnsi="Arial" w:cs="Arial"/>
          <w:sz w:val="20"/>
          <w:szCs w:val="20"/>
        </w:rPr>
        <w:t>й</w:t>
      </w:r>
      <w:r w:rsidRPr="00BC125D">
        <w:rPr>
          <w:rFonts w:ascii="Arial" w:eastAsia="Times New Roman" w:hAnsi="Arial" w:cs="Arial"/>
          <w:sz w:val="20"/>
          <w:szCs w:val="20"/>
        </w:rPr>
        <w:t xml:space="preserve">, из них: 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C125D">
        <w:rPr>
          <w:rFonts w:ascii="Arial" w:eastAsia="Times New Roman" w:hAnsi="Arial" w:cs="Arial"/>
          <w:sz w:val="20"/>
          <w:szCs w:val="20"/>
        </w:rPr>
        <w:t>- 2</w:t>
      </w:r>
      <w:r w:rsidRPr="00BC125D">
        <w:rPr>
          <w:rFonts w:ascii="Arial" w:hAnsi="Arial" w:cs="Arial"/>
          <w:sz w:val="20"/>
          <w:szCs w:val="20"/>
        </w:rPr>
        <w:t xml:space="preserve"> средние общеобразовательные</w:t>
      </w:r>
      <w:r w:rsidRPr="00BC125D">
        <w:rPr>
          <w:rFonts w:ascii="Arial" w:eastAsia="Times New Roman" w:hAnsi="Arial" w:cs="Arial"/>
          <w:sz w:val="20"/>
          <w:szCs w:val="20"/>
        </w:rPr>
        <w:t xml:space="preserve"> школы (с. Оек и д. </w:t>
      </w:r>
      <w:proofErr w:type="spellStart"/>
      <w:r w:rsidRPr="00BC125D">
        <w:rPr>
          <w:rFonts w:ascii="Arial" w:eastAsia="Times New Roman" w:hAnsi="Arial" w:cs="Arial"/>
          <w:sz w:val="20"/>
          <w:szCs w:val="20"/>
        </w:rPr>
        <w:t>Бутырки</w:t>
      </w:r>
      <w:proofErr w:type="spellEnd"/>
      <w:r w:rsidRPr="00BC125D">
        <w:rPr>
          <w:rFonts w:ascii="Arial" w:eastAsia="Times New Roman" w:hAnsi="Arial" w:cs="Arial"/>
          <w:sz w:val="20"/>
          <w:szCs w:val="20"/>
        </w:rPr>
        <w:t>);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C125D">
        <w:rPr>
          <w:rFonts w:ascii="Arial" w:eastAsia="Times New Roman" w:hAnsi="Arial" w:cs="Arial"/>
          <w:sz w:val="20"/>
          <w:szCs w:val="20"/>
        </w:rPr>
        <w:t xml:space="preserve">- 4 малокомплектные школы (д. </w:t>
      </w:r>
      <w:proofErr w:type="spellStart"/>
      <w:r w:rsidRPr="00BC125D">
        <w:rPr>
          <w:rFonts w:ascii="Arial" w:eastAsia="Times New Roman" w:hAnsi="Arial" w:cs="Arial"/>
          <w:sz w:val="20"/>
          <w:szCs w:val="20"/>
        </w:rPr>
        <w:t>Турская</w:t>
      </w:r>
      <w:proofErr w:type="spellEnd"/>
      <w:r w:rsidRPr="00BC125D">
        <w:rPr>
          <w:rFonts w:ascii="Arial" w:eastAsia="Times New Roman" w:hAnsi="Arial" w:cs="Arial"/>
          <w:sz w:val="20"/>
          <w:szCs w:val="20"/>
        </w:rPr>
        <w:t>, д. Галки, д. Максимовщина, д. Коты);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C125D">
        <w:rPr>
          <w:rFonts w:ascii="Arial" w:eastAsia="Times New Roman" w:hAnsi="Arial" w:cs="Arial"/>
          <w:sz w:val="20"/>
          <w:szCs w:val="20"/>
        </w:rPr>
        <w:t xml:space="preserve">- </w:t>
      </w:r>
      <w:r w:rsidRPr="00BC125D">
        <w:rPr>
          <w:rFonts w:ascii="Arial" w:hAnsi="Arial" w:cs="Arial"/>
          <w:sz w:val="20"/>
          <w:szCs w:val="20"/>
        </w:rPr>
        <w:t>3</w:t>
      </w:r>
      <w:r w:rsidRPr="00BC125D">
        <w:rPr>
          <w:rFonts w:ascii="Arial" w:eastAsia="Times New Roman" w:hAnsi="Arial" w:cs="Arial"/>
          <w:sz w:val="20"/>
          <w:szCs w:val="20"/>
        </w:rPr>
        <w:t xml:space="preserve">  дошкольных учреждения (с. Оек, д. </w:t>
      </w:r>
      <w:proofErr w:type="spellStart"/>
      <w:r w:rsidRPr="00BC125D">
        <w:rPr>
          <w:rFonts w:ascii="Arial" w:eastAsia="Times New Roman" w:hAnsi="Arial" w:cs="Arial"/>
          <w:sz w:val="20"/>
          <w:szCs w:val="20"/>
        </w:rPr>
        <w:t>Бутырки</w:t>
      </w:r>
      <w:proofErr w:type="spellEnd"/>
      <w:r w:rsidRPr="00BC125D">
        <w:rPr>
          <w:rFonts w:ascii="Arial" w:eastAsia="Times New Roman" w:hAnsi="Arial" w:cs="Arial"/>
          <w:sz w:val="20"/>
          <w:szCs w:val="20"/>
        </w:rPr>
        <w:t>, а также в д. Максимовщина, на территории в/ч 51870);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C125D">
        <w:rPr>
          <w:rFonts w:ascii="Arial" w:eastAsia="Times New Roman" w:hAnsi="Arial" w:cs="Arial"/>
          <w:sz w:val="20"/>
          <w:szCs w:val="20"/>
        </w:rPr>
        <w:t xml:space="preserve">- 1  </w:t>
      </w:r>
      <w:r w:rsidRPr="00BC125D">
        <w:rPr>
          <w:rFonts w:ascii="Arial" w:hAnsi="Arial" w:cs="Arial"/>
          <w:sz w:val="20"/>
          <w:szCs w:val="20"/>
        </w:rPr>
        <w:t>детская музыкальная школа</w:t>
      </w:r>
      <w:r w:rsidRPr="00BC125D">
        <w:rPr>
          <w:rFonts w:ascii="Arial" w:eastAsia="Times New Roman" w:hAnsi="Arial" w:cs="Arial"/>
          <w:sz w:val="20"/>
          <w:szCs w:val="20"/>
        </w:rPr>
        <w:t>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- 1 профессиональное училище</w:t>
      </w:r>
      <w:r w:rsidRPr="00BC125D">
        <w:rPr>
          <w:rFonts w:ascii="Arial" w:eastAsia="Times New Roman" w:hAnsi="Arial" w:cs="Arial"/>
          <w:sz w:val="20"/>
          <w:szCs w:val="20"/>
        </w:rPr>
        <w:t>;</w:t>
      </w:r>
    </w:p>
    <w:p w:rsidR="000825C5" w:rsidRPr="00BC125D" w:rsidRDefault="000825C5" w:rsidP="000825C5">
      <w:pPr>
        <w:spacing w:after="0" w:line="240" w:lineRule="auto"/>
        <w:ind w:firstLine="709"/>
        <w:rPr>
          <w:rFonts w:ascii="Arial" w:hAnsi="Arial" w:cs="Arial"/>
          <w:sz w:val="20"/>
          <w:szCs w:val="20"/>
          <w:u w:val="single"/>
        </w:rPr>
      </w:pPr>
      <w:r w:rsidRPr="00BC125D">
        <w:rPr>
          <w:rFonts w:ascii="Arial" w:hAnsi="Arial" w:cs="Arial"/>
          <w:bCs/>
          <w:iCs/>
          <w:sz w:val="20"/>
          <w:szCs w:val="20"/>
          <w:u w:val="single"/>
        </w:rPr>
        <w:t>МОУ ИРМО «</w:t>
      </w:r>
      <w:proofErr w:type="spellStart"/>
      <w:r w:rsidRPr="00BC125D">
        <w:rPr>
          <w:rFonts w:ascii="Arial" w:hAnsi="Arial" w:cs="Arial"/>
          <w:bCs/>
          <w:iCs/>
          <w:sz w:val="20"/>
          <w:szCs w:val="20"/>
          <w:u w:val="single"/>
        </w:rPr>
        <w:t>Оёкская</w:t>
      </w:r>
      <w:proofErr w:type="spellEnd"/>
      <w:r w:rsidRPr="00BC125D">
        <w:rPr>
          <w:rFonts w:ascii="Arial" w:hAnsi="Arial" w:cs="Arial"/>
          <w:bCs/>
          <w:iCs/>
          <w:sz w:val="20"/>
          <w:szCs w:val="20"/>
          <w:u w:val="single"/>
        </w:rPr>
        <w:t xml:space="preserve"> средняя общеобразовательная школа».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Количество: обучающихся в школе – 676; первоклассников – 89; выпускников 11 классов - 29;  выпускников 9 классов – 61.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Доля обучающихся, получивших аттестаты об основном общем образовании, свидетельства об окончании образовательного учреждения в 2014-2015 учебном году:  по общеобразовательной программе – 60 чел., по специальной (коррекционной) программе 8 вида - 10 чел. (Итого – 100% выпускников 9 классов).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Доля обучающихся, получивших аттестаты о среднем общем  образовании в 2014-2015 учебном году: 28 выпускников 11 классов (Итого – 100%).</w:t>
      </w:r>
    </w:p>
    <w:p w:rsidR="000825C5" w:rsidRPr="00BC125D" w:rsidRDefault="000825C5" w:rsidP="000825C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bCs/>
          <w:sz w:val="20"/>
          <w:szCs w:val="20"/>
        </w:rPr>
        <w:t>Участие обучающихся в конкурсах, олимпиадах представлено в таблице 2.</w:t>
      </w:r>
    </w:p>
    <w:p w:rsidR="000825C5" w:rsidRPr="00BC125D" w:rsidRDefault="000825C5" w:rsidP="000825C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2 </w:t>
      </w:r>
    </w:p>
    <w:tbl>
      <w:tblPr>
        <w:tblW w:w="10423" w:type="dxa"/>
        <w:jc w:val="center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597"/>
        <w:gridCol w:w="1229"/>
        <w:gridCol w:w="1494"/>
        <w:gridCol w:w="1597"/>
        <w:gridCol w:w="1229"/>
        <w:gridCol w:w="1323"/>
      </w:tblGrid>
      <w:tr w:rsidR="000825C5" w:rsidRPr="00BC125D" w:rsidTr="005552BA">
        <w:trPr>
          <w:trHeight w:val="998"/>
          <w:jc w:val="center"/>
        </w:trPr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Уровень олимпиады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2014 – 2015 учебный год</w:t>
            </w:r>
          </w:p>
        </w:tc>
        <w:tc>
          <w:tcPr>
            <w:tcW w:w="41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2015– 2016 учебный год</w:t>
            </w:r>
          </w:p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sz w:val="18"/>
                <w:szCs w:val="18"/>
              </w:rPr>
              <w:t>(1 полугодие)</w:t>
            </w:r>
          </w:p>
        </w:tc>
      </w:tr>
      <w:tr w:rsidR="000825C5" w:rsidRPr="00BC125D" w:rsidTr="005552BA">
        <w:trPr>
          <w:trHeight w:val="35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Победители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Призеры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Участники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Победители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Призеры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Участники</w:t>
            </w:r>
          </w:p>
        </w:tc>
      </w:tr>
      <w:tr w:rsidR="000825C5" w:rsidRPr="00BC125D" w:rsidTr="005552BA">
        <w:trPr>
          <w:trHeight w:val="242"/>
          <w:jc w:val="center"/>
        </w:trPr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Международный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</w:tr>
      <w:tr w:rsidR="000825C5" w:rsidRPr="00BC125D" w:rsidTr="005552BA">
        <w:trPr>
          <w:trHeight w:val="231"/>
          <w:jc w:val="center"/>
        </w:trPr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Всероссийский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174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614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</w:tr>
      <w:tr w:rsidR="000825C5" w:rsidRPr="00BC125D" w:rsidTr="005552BA">
        <w:trPr>
          <w:trHeight w:val="194"/>
          <w:jc w:val="center"/>
        </w:trPr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Региональный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163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</w:tr>
      <w:tr w:rsidR="000825C5" w:rsidRPr="00BC125D" w:rsidTr="005552BA">
        <w:trPr>
          <w:trHeight w:val="311"/>
          <w:jc w:val="center"/>
        </w:trPr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Районный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</w:tr>
      <w:tr w:rsidR="000825C5" w:rsidRPr="00BC125D" w:rsidTr="005552BA">
        <w:trPr>
          <w:trHeight w:val="246"/>
          <w:jc w:val="center"/>
        </w:trPr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383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979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87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67" w:type="dxa"/>
              <w:bottom w:w="0" w:type="dxa"/>
              <w:right w:w="67" w:type="dxa"/>
            </w:tcMar>
            <w:hideMark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356</w:t>
            </w:r>
          </w:p>
        </w:tc>
      </w:tr>
    </w:tbl>
    <w:p w:rsidR="000825C5" w:rsidRPr="00BC125D" w:rsidRDefault="000825C5" w:rsidP="000825C5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C125D">
        <w:rPr>
          <w:rFonts w:ascii="Courier New" w:hAnsi="Courier New" w:cs="Courier New"/>
          <w:sz w:val="20"/>
          <w:szCs w:val="20"/>
        </w:rPr>
        <w:t> 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Реализация профильного обучения в МОУ ИРМО «</w:t>
      </w:r>
      <w:proofErr w:type="spellStart"/>
      <w:r w:rsidRPr="00BC125D">
        <w:rPr>
          <w:rFonts w:ascii="Arial" w:hAnsi="Arial" w:cs="Arial"/>
          <w:sz w:val="20"/>
          <w:szCs w:val="20"/>
        </w:rPr>
        <w:t>Оекская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средняя школа»: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lastRenderedPageBreak/>
        <w:t>2013-2014 учебные годы. Социально-экономический профиль – 18 учащихся. Выбрали профессию по профилю обучения – 12 человек.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2014-2015 учебные годы. Социально-экономический профиль – 24 учащихся. Физико-математический профиль – 14 обучающихся.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bCs/>
          <w:i/>
          <w:iCs/>
          <w:sz w:val="20"/>
          <w:szCs w:val="20"/>
          <w:u w:val="single"/>
        </w:rPr>
        <w:t>МОУ ИРМО «Бутырская средняя общеобразовательная школа</w:t>
      </w:r>
      <w:r w:rsidRPr="00BC125D">
        <w:rPr>
          <w:rFonts w:ascii="Arial" w:hAnsi="Arial" w:cs="Arial"/>
          <w:sz w:val="20"/>
          <w:szCs w:val="20"/>
          <w:u w:val="single"/>
        </w:rPr>
        <w:t>»</w:t>
      </w:r>
      <w:r w:rsidRPr="00BC125D">
        <w:rPr>
          <w:rFonts w:ascii="Arial" w:hAnsi="Arial" w:cs="Arial"/>
          <w:sz w:val="20"/>
          <w:szCs w:val="20"/>
        </w:rPr>
        <w:t xml:space="preserve">. В 2015 году в школе обучалось 220 учащихся из четырех населенных пунктов: д. </w:t>
      </w:r>
      <w:proofErr w:type="spellStart"/>
      <w:r w:rsidRPr="00BC125D">
        <w:rPr>
          <w:rFonts w:ascii="Arial" w:hAnsi="Arial" w:cs="Arial"/>
          <w:sz w:val="20"/>
          <w:szCs w:val="20"/>
        </w:rPr>
        <w:t>Бутырки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д. Коты, д. Максимовщина, </w:t>
      </w:r>
      <w:r w:rsidRPr="00BC125D">
        <w:rPr>
          <w:rFonts w:ascii="Arial" w:eastAsia="Times New Roman" w:hAnsi="Arial" w:cs="Arial"/>
          <w:sz w:val="20"/>
          <w:szCs w:val="20"/>
        </w:rPr>
        <w:t>в/ч 51870</w:t>
      </w:r>
      <w:r w:rsidRPr="00BC125D">
        <w:rPr>
          <w:rFonts w:ascii="Arial" w:hAnsi="Arial" w:cs="Arial"/>
          <w:sz w:val="20"/>
          <w:szCs w:val="20"/>
        </w:rPr>
        <w:t>. В школу ежедневно подвозится 135 человек двумя школьными автобусами.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Результатом работы коллектива явилось: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Повышение качества обучения по школе  – 44%, почти каждый второй ученик учится на 4 и 5; успеваемость составляет 100%.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Проведение планомерной и эффективной работы по подготовке и проведению государственной (итоговой) аттестации выпускников в традиционной форме и формате ЕГЭ; высокие результаты сдачи экзаменов.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Поступление выпускников в ВУЗы.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Окончание основной школы на «отлично» и "хорошо” учащимися 9 класса; все получили аттестаты.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Окончание средней школы на «отлично» и "хорошо» всеми выпускниками 11 класса, что составило 100% от общего числа одиннадцатиклассников.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- Успешное прохождение </w:t>
      </w:r>
      <w:proofErr w:type="spellStart"/>
      <w:r w:rsidRPr="00BC125D">
        <w:rPr>
          <w:rFonts w:ascii="Arial" w:hAnsi="Arial" w:cs="Arial"/>
          <w:sz w:val="20"/>
          <w:szCs w:val="20"/>
        </w:rPr>
        <w:t>аккредитационной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экспертизы в 2015 году.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Достижения Бутырской средней школы: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Школа-победитель Всероссийского конкурса «Лучшая сельская школа – 2015», награждена дипломом и золотой медалью.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- 1 место в районном конкурсе «Лучшая организация ИРМО по развитию социального партнерства».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За последние  годы школа значительно расширила свою материально-техническую базу.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Работа с одаренными детьми. В школе реализуется программа «Одаренные дети». По итогам школьного тура интеллектуального марафона были определены победители, которые приняли участие в районных предметных олимпиадах. Всего в муниципальном этапе Всероссийской олимпиады школьников приняли 18 учащихся школы.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течение года учащиеся основной и средней школы приняли участие в конкурсах различного уровня.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u w:val="single"/>
        </w:rPr>
      </w:pPr>
      <w:r w:rsidRPr="00BC125D">
        <w:rPr>
          <w:rFonts w:ascii="Arial" w:hAnsi="Arial" w:cs="Arial"/>
          <w:sz w:val="20"/>
          <w:szCs w:val="20"/>
          <w:u w:val="single"/>
        </w:rPr>
        <w:t>ПУ№60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Обучение в профессиональном училище осуществляется по следующим направлениям: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C125D">
        <w:rPr>
          <w:rFonts w:ascii="Arial" w:hAnsi="Arial" w:cs="Arial"/>
          <w:sz w:val="20"/>
          <w:szCs w:val="20"/>
        </w:rPr>
        <w:t>Тракторис</w:t>
      </w:r>
      <w:proofErr w:type="spellEnd"/>
      <w:r w:rsidRPr="00BC125D">
        <w:rPr>
          <w:rFonts w:ascii="Arial" w:hAnsi="Arial" w:cs="Arial"/>
          <w:sz w:val="20"/>
          <w:szCs w:val="20"/>
        </w:rPr>
        <w:t>-машинист сельскохозяйственного производства;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2. Мастер по обработке цифровой информации;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3. Сварщик (электросварочные и газосварочные работы);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4. Повар, кондитер.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Учащимся в профессиональном училище ежемесячно выплачивается стипендия, обеспечено бесплатное питание, в случае необходимости предоставляется общежитие. Юношам на весь период обучения предоставляется отсрочка от армии. Дети-сироты и дети, оставшиеся без попечения родителей, зачисляются на полное государственное обеспечение.</w:t>
      </w:r>
    </w:p>
    <w:p w:rsidR="000825C5" w:rsidRPr="00BC125D" w:rsidRDefault="000825C5" w:rsidP="000825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Toc466552377"/>
      <w:r w:rsidRPr="00BC125D">
        <w:rPr>
          <w:rFonts w:ascii="Arial" w:hAnsi="Arial" w:cs="Arial"/>
          <w:b/>
          <w:sz w:val="20"/>
          <w:szCs w:val="20"/>
        </w:rPr>
        <w:t>2.3. Развитие здравоохранения.</w:t>
      </w:r>
      <w:bookmarkEnd w:id="3"/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C125D">
        <w:rPr>
          <w:rFonts w:ascii="Arial" w:hAnsi="Arial" w:cs="Arial"/>
          <w:sz w:val="20"/>
          <w:szCs w:val="20"/>
        </w:rPr>
        <w:t>Оёкская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участковая больница (далее – ОУБ) является структурным подразделением ОГБУЗ «Иркутская районная больница». Обслуживает территорию из 13 населенных пунктов: </w:t>
      </w:r>
      <w:proofErr w:type="spellStart"/>
      <w:r w:rsidRPr="00BC125D">
        <w:rPr>
          <w:rFonts w:ascii="Arial" w:hAnsi="Arial" w:cs="Arial"/>
          <w:sz w:val="20"/>
          <w:szCs w:val="20"/>
        </w:rPr>
        <w:t>с.Оёк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125D">
        <w:rPr>
          <w:rFonts w:ascii="Arial" w:hAnsi="Arial" w:cs="Arial"/>
          <w:sz w:val="20"/>
          <w:szCs w:val="20"/>
        </w:rPr>
        <w:t>д.Ревякина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125D">
        <w:rPr>
          <w:rFonts w:ascii="Arial" w:hAnsi="Arial" w:cs="Arial"/>
          <w:sz w:val="20"/>
          <w:szCs w:val="20"/>
        </w:rPr>
        <w:t>д.Черемушка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125D">
        <w:rPr>
          <w:rFonts w:ascii="Arial" w:hAnsi="Arial" w:cs="Arial"/>
          <w:sz w:val="20"/>
          <w:szCs w:val="20"/>
        </w:rPr>
        <w:t>д.Бу</w:t>
      </w:r>
      <w:r w:rsidR="005552BA">
        <w:rPr>
          <w:rFonts w:ascii="Arial" w:hAnsi="Arial" w:cs="Arial"/>
          <w:sz w:val="20"/>
          <w:szCs w:val="20"/>
        </w:rPr>
        <w:t>ргаз</w:t>
      </w:r>
      <w:proofErr w:type="spellEnd"/>
      <w:r w:rsidR="005552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52BA">
        <w:rPr>
          <w:rFonts w:ascii="Arial" w:hAnsi="Arial" w:cs="Arial"/>
          <w:sz w:val="20"/>
          <w:szCs w:val="20"/>
        </w:rPr>
        <w:t>д.Зыкова</w:t>
      </w:r>
      <w:proofErr w:type="spellEnd"/>
      <w:r w:rsidR="005552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52BA">
        <w:rPr>
          <w:rFonts w:ascii="Arial" w:hAnsi="Arial" w:cs="Arial"/>
          <w:sz w:val="20"/>
          <w:szCs w:val="20"/>
        </w:rPr>
        <w:t>д.Жердовка</w:t>
      </w:r>
      <w:proofErr w:type="spellEnd"/>
      <w:r w:rsidR="005552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52BA">
        <w:rPr>
          <w:rFonts w:ascii="Arial" w:hAnsi="Arial" w:cs="Arial"/>
          <w:sz w:val="20"/>
          <w:szCs w:val="20"/>
        </w:rPr>
        <w:t>д.Сосновый</w:t>
      </w:r>
      <w:proofErr w:type="spellEnd"/>
      <w:r w:rsidR="005552BA">
        <w:rPr>
          <w:rFonts w:ascii="Arial" w:hAnsi="Arial" w:cs="Arial"/>
          <w:sz w:val="20"/>
          <w:szCs w:val="20"/>
        </w:rPr>
        <w:t xml:space="preserve"> </w:t>
      </w:r>
      <w:r w:rsidRPr="00BC125D">
        <w:rPr>
          <w:rFonts w:ascii="Arial" w:hAnsi="Arial" w:cs="Arial"/>
          <w:sz w:val="20"/>
          <w:szCs w:val="20"/>
        </w:rPr>
        <w:t xml:space="preserve">Бор, </w:t>
      </w:r>
      <w:proofErr w:type="spellStart"/>
      <w:r w:rsidRPr="00BC125D">
        <w:rPr>
          <w:rFonts w:ascii="Arial" w:hAnsi="Arial" w:cs="Arial"/>
          <w:sz w:val="20"/>
          <w:szCs w:val="20"/>
        </w:rPr>
        <w:t>д.Турская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125D">
        <w:rPr>
          <w:rFonts w:ascii="Arial" w:hAnsi="Arial" w:cs="Arial"/>
          <w:sz w:val="20"/>
          <w:szCs w:val="20"/>
        </w:rPr>
        <w:t>д.Бутырки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125D">
        <w:rPr>
          <w:rFonts w:ascii="Arial" w:hAnsi="Arial" w:cs="Arial"/>
          <w:sz w:val="20"/>
          <w:szCs w:val="20"/>
        </w:rPr>
        <w:t>д.Максимовщина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, д. Коты, д. </w:t>
      </w:r>
      <w:proofErr w:type="spellStart"/>
      <w:r w:rsidRPr="00BC125D">
        <w:rPr>
          <w:rFonts w:ascii="Arial" w:hAnsi="Arial" w:cs="Arial"/>
          <w:sz w:val="20"/>
          <w:szCs w:val="20"/>
        </w:rPr>
        <w:t>Каштак</w:t>
      </w:r>
      <w:proofErr w:type="spellEnd"/>
      <w:r w:rsidRPr="00BC125D">
        <w:rPr>
          <w:rFonts w:ascii="Arial" w:hAnsi="Arial" w:cs="Arial"/>
          <w:sz w:val="20"/>
          <w:szCs w:val="20"/>
        </w:rPr>
        <w:t>, в/ч 51870. Расстояние между населенными пунктами от 5 до 25 км.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Численность обслуживаемого прикрепленного населения – 7825 человек, из них дети – 2116, в том числе 118 детей до года. 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2015 г. число посещений врачей в амбулаторных условиях (включая профилактические) составило 34221, из них детьми – 12093.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структуре ОУБ амбулаторно-поликлиническое звено и стационар, 9 фельдшерско-акушерских пунктов.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К амбулаторно-поликлинической службе относятся: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1.     участковые терапевты (3 терапевтических участка)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2.     участковые врачи-педиатры (2 педиатрических участка)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3.     врач-стоматолог терапевт (2 штатные единицы)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4.     врач акушер-гинеколог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Численность врачей всех специальностей составляет 13 человек, численность среднего медицинского персонала 56 человек. Мощность амбулаторно-поликлинической организации – 100 посещений в смену.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lastRenderedPageBreak/>
        <w:t>В стационаре ОУБ: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· терапевтические койки 40 (35 круглосуточный стационар + 5 дневной стационар)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· неврологические койки 20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· гинекологические койки 10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В 2015г в условиях стационара пролечено всего пациентов – 2081 (454 гинекологических, 577 неврологических и 1050 терапевтических). Помощь оказывается как в плановом, так и в экстренном порядке. На базе ОУБ находится лаборатория, рентген кабинет, УЗИ кабинет, кабинет функциональной диагностики, </w:t>
      </w:r>
      <w:proofErr w:type="spellStart"/>
      <w:r w:rsidRPr="00BC125D">
        <w:rPr>
          <w:rFonts w:ascii="Arial" w:hAnsi="Arial" w:cs="Arial"/>
          <w:sz w:val="20"/>
          <w:szCs w:val="20"/>
        </w:rPr>
        <w:t>физиокабинет</w:t>
      </w:r>
      <w:proofErr w:type="spellEnd"/>
      <w:r w:rsidRPr="00BC125D">
        <w:rPr>
          <w:rFonts w:ascii="Arial" w:hAnsi="Arial" w:cs="Arial"/>
          <w:sz w:val="20"/>
          <w:szCs w:val="20"/>
        </w:rPr>
        <w:t>. В 2015г в ОУБ проведен интернет, что позволяет пациентам производить запись к узким специалистам на  функциональные исследования как в другие структурные подразделения ОГБУЗ «Иркутская районная больница», так и в диагностический центр, областную клиническую больницу (г. Иркутск, м-он Юбилейный), областную детскую клиническую больницу.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целях улучшения качества оформления медицинской документации в ОУБ идет активная подготовка по организации единой информационной сети внутри структурного подразделения. Данные внедрения позволят снизить время приема у врача на 1 пациента, транспортные расходы на служебную машину и транспортные расходы местного населения. Следовательно, доступность и своевременность медицинской помощи на отдаленной территории будет выше, процент прикрепления местного населения вырастет.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В связи с повышенным ростом заболеваемости туберкулезом в мае 2015 года была организована  постоянная работа передвижного </w:t>
      </w:r>
      <w:proofErr w:type="spellStart"/>
      <w:r w:rsidRPr="00BC125D">
        <w:rPr>
          <w:rFonts w:ascii="Arial" w:hAnsi="Arial" w:cs="Arial"/>
          <w:sz w:val="20"/>
          <w:szCs w:val="20"/>
        </w:rPr>
        <w:t>флюорографа</w:t>
      </w:r>
      <w:proofErr w:type="spellEnd"/>
      <w:r w:rsidRPr="00BC125D">
        <w:rPr>
          <w:rFonts w:ascii="Arial" w:hAnsi="Arial" w:cs="Arial"/>
          <w:sz w:val="20"/>
          <w:szCs w:val="20"/>
        </w:rPr>
        <w:t>.</w:t>
      </w:r>
    </w:p>
    <w:p w:rsidR="000825C5" w:rsidRPr="00BC125D" w:rsidRDefault="000825C5" w:rsidP="000825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25D">
        <w:rPr>
          <w:rFonts w:ascii="Arial" w:hAnsi="Arial" w:cs="Arial"/>
          <w:b/>
          <w:sz w:val="20"/>
          <w:szCs w:val="20"/>
        </w:rPr>
        <w:t> </w:t>
      </w:r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4" w:name="_Toc466552378"/>
      <w:r w:rsidRPr="00BC125D">
        <w:rPr>
          <w:rFonts w:ascii="Arial" w:hAnsi="Arial" w:cs="Arial"/>
          <w:b/>
          <w:sz w:val="20"/>
          <w:szCs w:val="20"/>
        </w:rPr>
        <w:t>2.4. Развитие культуры.</w:t>
      </w:r>
      <w:bookmarkEnd w:id="4"/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В Оекском муниципальном образовании функционирует Муниципальное учреждение «Социально-культурный спортивный комплекс» Оекского муниципального образования (далее - МУ СК СК), в его состав входят клубные формирования, библиотеки, музей, а также спортивные структуры.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На базе МУ СКСК работает 34 клубных формирования: хореографические, вокальные, театральные, декоративно-прикладного творчества, спортивные. Свою работу осуществляют различные клубы по интересам. Количество самодеятельных коллективов – одиннадцать, из них семь для детей в возрасте до 14 лет, два для молодежи и два для жителей более старшего возраста.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Библиотечное обслуживание в поселении осуществляют четыре библиотеки: одна расположена в здании Дома культуры села Оек, другие в д. </w:t>
      </w:r>
      <w:proofErr w:type="spellStart"/>
      <w:r w:rsidRPr="00BC125D">
        <w:rPr>
          <w:rFonts w:ascii="Arial" w:hAnsi="Arial" w:cs="Arial"/>
          <w:sz w:val="20"/>
          <w:szCs w:val="20"/>
        </w:rPr>
        <w:t>Бутырки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и в д. Коты, а также Районная детская библиотека в селе Оек. Читателями библиотек в поселении является 2402 человека. Охват населения составляет 34%. Книжный фонд библиотек по состоянию на 01.01.2016 года составил – 30228 экземпляров.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Одно из основных направлений - организация социально-культурных мероприятий. Так в 2015 году проведено 482 мероприятия, на которых присутствовало 40158 человек.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Результаты деятельности МУ СК </w:t>
      </w:r>
      <w:proofErr w:type="spellStart"/>
      <w:r w:rsidRPr="00BC125D">
        <w:rPr>
          <w:rFonts w:ascii="Arial" w:hAnsi="Arial" w:cs="Arial"/>
          <w:sz w:val="20"/>
          <w:szCs w:val="20"/>
        </w:rPr>
        <w:t>СК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представлены в таблице 3.</w:t>
      </w:r>
    </w:p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3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08"/>
        <w:gridCol w:w="787"/>
        <w:gridCol w:w="787"/>
        <w:gridCol w:w="789"/>
      </w:tblGrid>
      <w:tr w:rsidR="000825C5" w:rsidRPr="00BC125D" w:rsidTr="005552BA">
        <w:tc>
          <w:tcPr>
            <w:tcW w:w="3766" w:type="pct"/>
            <w:vMerge w:val="restart"/>
          </w:tcPr>
          <w:p w:rsidR="000825C5" w:rsidRPr="00BC125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4" w:type="pct"/>
            <w:gridSpan w:val="3"/>
          </w:tcPr>
          <w:p w:rsidR="000825C5" w:rsidRPr="00BC125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</w:tr>
      <w:tr w:rsidR="000825C5" w:rsidRPr="00BC125D" w:rsidTr="005552BA">
        <w:tc>
          <w:tcPr>
            <w:tcW w:w="3766" w:type="pct"/>
            <w:vMerge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1" w:type="pct"/>
          </w:tcPr>
          <w:p w:rsidR="000825C5" w:rsidRPr="00BC125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2013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</w:tc>
      </w:tr>
      <w:tr w:rsidR="000825C5" w:rsidRPr="00BC125D" w:rsidTr="005552BA">
        <w:tc>
          <w:tcPr>
            <w:tcW w:w="3766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Количество проведенных мероприятий, ед.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398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520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482</w:t>
            </w:r>
          </w:p>
        </w:tc>
      </w:tr>
      <w:tr w:rsidR="000825C5" w:rsidRPr="00BC125D" w:rsidTr="005552BA">
        <w:tc>
          <w:tcPr>
            <w:tcW w:w="3766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  <w:highlight w:val="yellow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Количество человек, присутствовавших на мероприятиях, чел.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35100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36150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40158</w:t>
            </w:r>
          </w:p>
        </w:tc>
      </w:tr>
      <w:tr w:rsidR="000825C5" w:rsidRPr="00BC125D" w:rsidTr="005552BA">
        <w:tc>
          <w:tcPr>
            <w:tcW w:w="3766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Услуги по осуществлению библиотечного обслуживания, ед.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2401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2367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2402</w:t>
            </w:r>
          </w:p>
        </w:tc>
      </w:tr>
      <w:tr w:rsidR="000825C5" w:rsidRPr="00BC125D" w:rsidTr="005552BA">
        <w:tc>
          <w:tcPr>
            <w:tcW w:w="3766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Книжный фонд библиотек, экз.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32684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32839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30228</w:t>
            </w:r>
          </w:p>
        </w:tc>
      </w:tr>
      <w:tr w:rsidR="000825C5" w:rsidRPr="00BC125D" w:rsidTr="005552BA">
        <w:tc>
          <w:tcPr>
            <w:tcW w:w="3766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Услуга по показу концертов, ед.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40</w:t>
            </w:r>
          </w:p>
        </w:tc>
      </w:tr>
      <w:tr w:rsidR="000825C5" w:rsidRPr="00BC125D" w:rsidTr="005552BA">
        <w:tc>
          <w:tcPr>
            <w:tcW w:w="3766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Музейное обслуживание, чел.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5238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4728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3721</w:t>
            </w:r>
          </w:p>
        </w:tc>
      </w:tr>
      <w:tr w:rsidR="000825C5" w:rsidRPr="00BC125D" w:rsidTr="005552BA">
        <w:tc>
          <w:tcPr>
            <w:tcW w:w="3766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Работа по организации и проведению культурно-массовых мероприятий, чел.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35100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36150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40158</w:t>
            </w:r>
          </w:p>
        </w:tc>
      </w:tr>
      <w:tr w:rsidR="000825C5" w:rsidRPr="00BC125D" w:rsidTr="005552BA">
        <w:tc>
          <w:tcPr>
            <w:tcW w:w="3766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Проведение ярмарок, выставок народного творчества, ед.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0825C5" w:rsidRPr="00BC125D" w:rsidTr="005552BA">
        <w:tc>
          <w:tcPr>
            <w:tcW w:w="3766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Информационно-методическая работа по профилактике наркомании и других зависимостей, ед.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0825C5" w:rsidRPr="00BC125D" w:rsidTr="005552BA">
        <w:tc>
          <w:tcPr>
            <w:tcW w:w="3766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Работа по подготовке сборных команд Оекского муниципального образования, ед.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411" w:type="pct"/>
          </w:tcPr>
          <w:p w:rsidR="000825C5" w:rsidRPr="00BC125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</w:tbl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Ежегодно в МУ СК </w:t>
      </w:r>
      <w:proofErr w:type="spellStart"/>
      <w:r w:rsidRPr="00BC125D">
        <w:rPr>
          <w:rFonts w:ascii="Arial" w:hAnsi="Arial" w:cs="Arial"/>
          <w:sz w:val="20"/>
          <w:szCs w:val="20"/>
        </w:rPr>
        <w:t>СК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проводится работа по укреплению материально-технической базы учреждения. За последние три года произведены работы по ремонту здания:  ремонт фасада здания Дома культуры, ремонт спортивного зала (замена пола, оборудована комната для проката спортинвентаря), ремонт вестибюля учреждения, установлены входные межкомнатные двери, металлические противопожарные двери а также выполнен косметический ремонт кабинетов. Также приобретаются основные средства для нужд учреждения. В 2014 году был приобретен микроавтобус, в 2015 – звуковое и световое оборудование в зрительный зал, а также </w:t>
      </w:r>
      <w:r w:rsidRPr="00BC125D">
        <w:rPr>
          <w:rFonts w:ascii="Arial" w:hAnsi="Arial" w:cs="Arial"/>
          <w:sz w:val="20"/>
          <w:szCs w:val="20"/>
        </w:rPr>
        <w:lastRenderedPageBreak/>
        <w:t>искусственная уличная  новогодняя ель с комплектом освещения. В 2016 году произведен текущий ремонт зрительного зала (потолок, стены, пол зрительного зала и сцена), установлена новая система отопления, приобретено спортивное оборудование, приобретены новые кресла и одежда сцены. Ежегодно пополняется библиотечный фонд.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В поселении сложилась стабильная система начального, профессионального и музыкального образования.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Дополнительное музыкальное образование детей осуществляет музыкальная школа в с. Оек по следующим направлениям: фортепиано, баян, аккордеон, гармонь, а также гитара, домра и флейта. Всего дополнительное музыкальное образование получают 46 учащихся. Учебный процесс ведут 9 преподавателей.</w:t>
      </w:r>
    </w:p>
    <w:p w:rsidR="000825C5" w:rsidRPr="00BC125D" w:rsidRDefault="000825C5" w:rsidP="000825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5" w:name="_Toc466552379"/>
      <w:r w:rsidRPr="00BC125D">
        <w:rPr>
          <w:rFonts w:ascii="Arial" w:hAnsi="Arial" w:cs="Arial"/>
          <w:b/>
          <w:sz w:val="20"/>
          <w:szCs w:val="20"/>
        </w:rPr>
        <w:t>2.5. Развитие молодежной политики, физкультуры и спорта.</w:t>
      </w:r>
      <w:bookmarkEnd w:id="5"/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Молодежная политика в Оекском муниципальном образовании реализуется посредством участия в мероприятиях за период 2014-2016 годы: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-областной слет молодежи Прибайкалья,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-слет молодежных парламентов Иркутского района,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-областной конкурс «Молодежь Иркутской области в лицах»,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-районный конкурс «Я – лидер!»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-конкурс «Мы Добровольцы!».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региональном конкурсе «Лидер 21 века» - 2015 г.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- региональном конкурсе «Лидер 21 века» - 2016 г.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-Всероссийский форум добровольцев в рамках итогового форума «Сообщество».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ОМО функционирует творческое объединение «Импульс», в которое входит 2 клубных формирования: «Волонтер» и «Я лидер».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Молодежь вовлекается в социально-экономическое и общественно-политическое развитие поселения. Проводится работа по духовно-нравственному, патриотическому и гражданскому воспитанию молодежи.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Важным остается направление по профилактике социально-негативных явлений в молодёжной среде.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Формирование в молодёжной среде уважительного отношения к традиционным семейным ценностям, поддержка молодой семьи осуществляется путем участия в местных и районных мероприятиях.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ОМО уделяется особое внимание развитию физкультуры и спорта. На базе Социально-культурного спортивного комплекса Оекского муниципального образования работают следующие клубы по интересам: «Форвард» (футбол), «Олимп» (баскетбол), «Патриот» (волейбол), «Витязь» (гиревой спорт), «Атлет» (атлетизм), «Грация» (гимнастика).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На территории ОМО работает военно-спортивный клуб «Медведь», в котором проводятся занятия по армейскому рукопашному бою.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В поселении осуществляют деятельность 7 физкультурно-спортивных секций, в которых занимается 176 человек.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Организация и проведение физкультурно-оздоровительных и спортивно-массовых мероприятий с населением осуществляется на основании утвержденного календарного плана работы.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В 2015 году спортсмены Оекского муниципального приняли участие в 33 спортивно-массовых мероприятий, таких как: XXXV летние сельские спортивные игры Иркутского района, зимние сельские спортивные игры Иркутского района, региональное первенство по армейскому рукопашному бою, соревнования по мини-футболу, баскетболу, волейболу, гиревому спорту, авиамодельному спорту и т.д.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Спортсмены ОМО  принимают  участие в  спортивно-массовых мероприятиях различного ранга. В 2015 году участники показали отличные результаты на соревнованиях, заняв первые места на Первенствах по баскетболу, гиревому спорту, мини-футболу среди ветеранов и городошному спорту, а также 2 общекомандное место на летних сельских спортивных играх Иркутского района.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Основные показатели развития физической культуры и спорта Оекского МО представлены в таблице 4.</w:t>
      </w:r>
    </w:p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832"/>
        <w:gridCol w:w="1686"/>
        <w:gridCol w:w="1602"/>
        <w:gridCol w:w="1646"/>
      </w:tblGrid>
      <w:tr w:rsidR="000825C5" w:rsidRPr="00BC125D" w:rsidTr="005552BA">
        <w:trPr>
          <w:tblHeader/>
        </w:trPr>
        <w:tc>
          <w:tcPr>
            <w:tcW w:w="42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sz w:val="18"/>
                <w:szCs w:val="18"/>
              </w:rPr>
              <w:t>№</w:t>
            </w:r>
          </w:p>
        </w:tc>
        <w:tc>
          <w:tcPr>
            <w:tcW w:w="200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81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sz w:val="18"/>
                <w:szCs w:val="18"/>
              </w:rPr>
              <w:t>2013 год</w:t>
            </w:r>
          </w:p>
        </w:tc>
        <w:tc>
          <w:tcPr>
            <w:tcW w:w="837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sz w:val="18"/>
                <w:szCs w:val="18"/>
              </w:rPr>
              <w:t>2014 год</w:t>
            </w:r>
          </w:p>
        </w:tc>
        <w:tc>
          <w:tcPr>
            <w:tcW w:w="86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sz w:val="18"/>
                <w:szCs w:val="18"/>
              </w:rPr>
              <w:t>2015 год</w:t>
            </w:r>
          </w:p>
        </w:tc>
      </w:tr>
      <w:tr w:rsidR="000825C5" w:rsidRPr="00BC125D" w:rsidTr="005552BA">
        <w:tc>
          <w:tcPr>
            <w:tcW w:w="42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00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Количество спортивных секций, ед.</w:t>
            </w:r>
          </w:p>
        </w:tc>
        <w:tc>
          <w:tcPr>
            <w:tcW w:w="881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37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6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0825C5" w:rsidRPr="00BC125D" w:rsidTr="005552BA">
        <w:tc>
          <w:tcPr>
            <w:tcW w:w="42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0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Численность занимающихся в спортивных секциях и группах</w:t>
            </w:r>
          </w:p>
        </w:tc>
        <w:tc>
          <w:tcPr>
            <w:tcW w:w="881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837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86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176</w:t>
            </w:r>
          </w:p>
        </w:tc>
      </w:tr>
      <w:tr w:rsidR="000825C5" w:rsidRPr="00BC125D" w:rsidTr="005552BA">
        <w:tc>
          <w:tcPr>
            <w:tcW w:w="42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00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 xml:space="preserve">%  занимающихся физкультурой и спортом к общему количеству </w:t>
            </w:r>
            <w:r w:rsidRPr="00BC125D">
              <w:rPr>
                <w:rFonts w:ascii="Courier New" w:hAnsi="Courier New" w:cs="Courier New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881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lastRenderedPageBreak/>
              <w:t>1,8%</w:t>
            </w:r>
          </w:p>
        </w:tc>
        <w:tc>
          <w:tcPr>
            <w:tcW w:w="837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2%</w:t>
            </w:r>
          </w:p>
        </w:tc>
        <w:tc>
          <w:tcPr>
            <w:tcW w:w="86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2,5%</w:t>
            </w:r>
          </w:p>
        </w:tc>
      </w:tr>
    </w:tbl>
    <w:p w:rsidR="000825C5" w:rsidRPr="00BC125D" w:rsidRDefault="000825C5" w:rsidP="000825C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Охват населения физической культурой и спортом в ОМО с каждым годом увеличивается. Численность занимающихся в спортивных секциях и группах в 2015 году  176 человек, что составляет  2,5% от общего количества  населения.</w:t>
      </w:r>
    </w:p>
    <w:p w:rsidR="000825C5" w:rsidRPr="00BC125D" w:rsidRDefault="000825C5" w:rsidP="000825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125D">
        <w:rPr>
          <w:rFonts w:ascii="Arial" w:hAnsi="Arial" w:cs="Arial"/>
          <w:b/>
          <w:webHidden/>
          <w:sz w:val="20"/>
          <w:szCs w:val="20"/>
        </w:rPr>
        <w:tab/>
      </w:r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6" w:name="_Toc466552380"/>
      <w:r w:rsidRPr="00BC125D">
        <w:rPr>
          <w:rFonts w:ascii="Arial" w:hAnsi="Arial" w:cs="Arial"/>
          <w:b/>
          <w:sz w:val="20"/>
          <w:szCs w:val="20"/>
        </w:rPr>
        <w:t>2.6. Трудовые ресурсы, занятость населения.</w:t>
      </w:r>
      <w:bookmarkEnd w:id="6"/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По данным ОГКУ ЦЗН Иркутского района в 2015 году за содействием в поиске работы обратилось 84 человека, численность безработных составила 36 человек.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Динамика занятости населения Оекского МО  представлена в таблице 5.</w:t>
      </w:r>
    </w:p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1629"/>
        <w:gridCol w:w="1382"/>
        <w:gridCol w:w="1608"/>
        <w:gridCol w:w="1382"/>
      </w:tblGrid>
      <w:tr w:rsidR="000825C5" w:rsidRPr="00BC125D" w:rsidTr="005552BA">
        <w:trPr>
          <w:trHeight w:val="513"/>
        </w:trPr>
        <w:tc>
          <w:tcPr>
            <w:tcW w:w="1865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Показатели</w:t>
            </w:r>
          </w:p>
        </w:tc>
        <w:tc>
          <w:tcPr>
            <w:tcW w:w="851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proofErr w:type="spellStart"/>
            <w:r w:rsidRPr="00BC125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Ед.изм</w:t>
            </w:r>
            <w:proofErr w:type="spellEnd"/>
            <w:r w:rsidRPr="00BC125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72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2013г.</w:t>
            </w:r>
          </w:p>
        </w:tc>
        <w:tc>
          <w:tcPr>
            <w:tcW w:w="84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2014г.</w:t>
            </w:r>
          </w:p>
        </w:tc>
        <w:tc>
          <w:tcPr>
            <w:tcW w:w="72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2015г.</w:t>
            </w:r>
          </w:p>
        </w:tc>
      </w:tr>
      <w:tr w:rsidR="000825C5" w:rsidRPr="00BC125D" w:rsidTr="005552BA">
        <w:trPr>
          <w:trHeight w:val="513"/>
        </w:trPr>
        <w:tc>
          <w:tcPr>
            <w:tcW w:w="1865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Число обратившихся за содействием в поиске работы</w:t>
            </w:r>
          </w:p>
        </w:tc>
        <w:tc>
          <w:tcPr>
            <w:tcW w:w="851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чел.</w:t>
            </w:r>
          </w:p>
        </w:tc>
        <w:tc>
          <w:tcPr>
            <w:tcW w:w="72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92</w:t>
            </w:r>
          </w:p>
        </w:tc>
        <w:tc>
          <w:tcPr>
            <w:tcW w:w="84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71</w:t>
            </w:r>
          </w:p>
        </w:tc>
        <w:tc>
          <w:tcPr>
            <w:tcW w:w="72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84</w:t>
            </w:r>
          </w:p>
        </w:tc>
      </w:tr>
      <w:tr w:rsidR="000825C5" w:rsidRPr="00BC125D" w:rsidTr="005552BA">
        <w:trPr>
          <w:trHeight w:val="513"/>
        </w:trPr>
        <w:tc>
          <w:tcPr>
            <w:tcW w:w="1865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Численность безработных</w:t>
            </w:r>
          </w:p>
        </w:tc>
        <w:tc>
          <w:tcPr>
            <w:tcW w:w="851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чел.</w:t>
            </w:r>
          </w:p>
        </w:tc>
        <w:tc>
          <w:tcPr>
            <w:tcW w:w="72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55</w:t>
            </w:r>
          </w:p>
        </w:tc>
        <w:tc>
          <w:tcPr>
            <w:tcW w:w="84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72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36</w:t>
            </w:r>
          </w:p>
        </w:tc>
      </w:tr>
      <w:tr w:rsidR="000825C5" w:rsidRPr="00BC125D" w:rsidTr="005552BA">
        <w:trPr>
          <w:trHeight w:val="513"/>
        </w:trPr>
        <w:tc>
          <w:tcPr>
            <w:tcW w:w="1865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Численность трудоустроенных</w:t>
            </w:r>
          </w:p>
        </w:tc>
        <w:tc>
          <w:tcPr>
            <w:tcW w:w="851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чел.</w:t>
            </w:r>
          </w:p>
        </w:tc>
        <w:tc>
          <w:tcPr>
            <w:tcW w:w="72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84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72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41</w:t>
            </w:r>
          </w:p>
        </w:tc>
      </w:tr>
      <w:tr w:rsidR="000825C5" w:rsidRPr="00BC125D" w:rsidTr="005552BA">
        <w:trPr>
          <w:trHeight w:val="513"/>
        </w:trPr>
        <w:tc>
          <w:tcPr>
            <w:tcW w:w="1865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sz w:val="18"/>
                <w:szCs w:val="18"/>
              </w:rPr>
              <w:t>Уровень безработицы</w:t>
            </w:r>
          </w:p>
        </w:tc>
        <w:tc>
          <w:tcPr>
            <w:tcW w:w="851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2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0,52</w:t>
            </w:r>
          </w:p>
        </w:tc>
        <w:tc>
          <w:tcPr>
            <w:tcW w:w="840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0,51</w:t>
            </w:r>
          </w:p>
        </w:tc>
        <w:tc>
          <w:tcPr>
            <w:tcW w:w="722" w:type="pct"/>
            <w:vAlign w:val="center"/>
          </w:tcPr>
          <w:p w:rsidR="000825C5" w:rsidRPr="00BC125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BC125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0,56</w:t>
            </w:r>
          </w:p>
        </w:tc>
      </w:tr>
    </w:tbl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За анализируемый период наблюдается незначительное снижение численности безработных и увеличение численности трудоустроенных.  В то же время уровень безработицы увеличился и по состоянию на 01.01.2015 года составил 0,56%.</w:t>
      </w:r>
    </w:p>
    <w:p w:rsidR="000825C5" w:rsidRPr="00BC125D" w:rsidRDefault="000825C5" w:rsidP="000825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7" w:name="_Toc466552381"/>
      <w:r w:rsidRPr="00BC125D">
        <w:rPr>
          <w:rFonts w:ascii="Arial" w:hAnsi="Arial" w:cs="Arial"/>
          <w:b/>
          <w:sz w:val="20"/>
          <w:szCs w:val="20"/>
        </w:rPr>
        <w:t>2.7. Уровень и качество  жизни населения.</w:t>
      </w:r>
      <w:bookmarkEnd w:id="7"/>
    </w:p>
    <w:p w:rsidR="000825C5" w:rsidRPr="00BC125D" w:rsidRDefault="000825C5" w:rsidP="000825C5">
      <w:pPr>
        <w:spacing w:after="0" w:line="240" w:lineRule="auto"/>
        <w:jc w:val="center"/>
        <w:rPr>
          <w:rFonts w:ascii="Courier New" w:hAnsi="Courier New" w:cs="Courier New"/>
          <w:webHidden/>
          <w:sz w:val="20"/>
          <w:szCs w:val="20"/>
        </w:rPr>
      </w:pPr>
      <w:r w:rsidRPr="00BC125D">
        <w:rPr>
          <w:rFonts w:ascii="Courier New" w:hAnsi="Courier New" w:cs="Courier New"/>
          <w:webHidden/>
          <w:sz w:val="20"/>
          <w:szCs w:val="20"/>
        </w:rPr>
        <w:tab/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Проблемы уровня и качества жизни являются одними из наиболее актуальных. Причиной служит экономический кризис 2008-2010 гг., на фоне которого в обществе произошло глубокое падение уровня и качества жизни основной массы населения россиян.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целом по муниципальному образованию наблюдается снижение среднемесячной заработной платы. А в сфере образования, а также культуры и физической культуры произошло увеличение средней заработной платы.  Динамика показателей доходов населения Оекского МО представлена в таблице 6.</w:t>
      </w:r>
    </w:p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5"/>
        <w:gridCol w:w="1078"/>
        <w:gridCol w:w="1196"/>
        <w:gridCol w:w="1196"/>
        <w:gridCol w:w="1196"/>
      </w:tblGrid>
      <w:tr w:rsidR="000825C5" w:rsidRPr="005931AD" w:rsidTr="005552BA">
        <w:trPr>
          <w:trHeight w:val="513"/>
        </w:trPr>
        <w:tc>
          <w:tcPr>
            <w:tcW w:w="256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Показатели</w:t>
            </w:r>
          </w:p>
        </w:tc>
        <w:tc>
          <w:tcPr>
            <w:tcW w:w="56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proofErr w:type="spellStart"/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Ед.изм</w:t>
            </w:r>
            <w:proofErr w:type="spellEnd"/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2013г.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2014г.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2015г.</w:t>
            </w:r>
          </w:p>
        </w:tc>
      </w:tr>
      <w:tr w:rsidR="000825C5" w:rsidRPr="005931AD" w:rsidTr="005552BA">
        <w:trPr>
          <w:trHeight w:val="513"/>
        </w:trPr>
        <w:tc>
          <w:tcPr>
            <w:tcW w:w="256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Среднемесячная заработная плата, </w:t>
            </w:r>
            <w:r w:rsidRPr="005931AD">
              <w:rPr>
                <w:rFonts w:ascii="Courier New" w:hAnsi="Courier New" w:cs="Courier New"/>
                <w:i/>
                <w:sz w:val="18"/>
                <w:szCs w:val="18"/>
              </w:rPr>
              <w:t>в т.ч.</w:t>
            </w:r>
          </w:p>
        </w:tc>
        <w:tc>
          <w:tcPr>
            <w:tcW w:w="56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Руб.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25281,0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24580,5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24077,6</w:t>
            </w:r>
          </w:p>
        </w:tc>
      </w:tr>
      <w:tr w:rsidR="000825C5" w:rsidRPr="005931AD" w:rsidTr="005552BA">
        <w:trPr>
          <w:trHeight w:val="513"/>
        </w:trPr>
        <w:tc>
          <w:tcPr>
            <w:tcW w:w="256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i/>
                <w:sz w:val="18"/>
                <w:szCs w:val="18"/>
              </w:rPr>
              <w:t>образование</w:t>
            </w:r>
          </w:p>
        </w:tc>
        <w:tc>
          <w:tcPr>
            <w:tcW w:w="56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Руб.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22566,3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23616,9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23678,6</w:t>
            </w:r>
          </w:p>
        </w:tc>
      </w:tr>
      <w:tr w:rsidR="000825C5" w:rsidRPr="005931AD" w:rsidTr="005552BA">
        <w:trPr>
          <w:trHeight w:val="513"/>
        </w:trPr>
        <w:tc>
          <w:tcPr>
            <w:tcW w:w="256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i/>
                <w:sz w:val="18"/>
                <w:szCs w:val="18"/>
              </w:rPr>
              <w:t>здравоохранение</w:t>
            </w:r>
          </w:p>
        </w:tc>
        <w:tc>
          <w:tcPr>
            <w:tcW w:w="56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Руб.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28265,6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29786,7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25531,7</w:t>
            </w:r>
          </w:p>
        </w:tc>
      </w:tr>
      <w:tr w:rsidR="000825C5" w:rsidRPr="005931AD" w:rsidTr="005552BA">
        <w:trPr>
          <w:trHeight w:val="513"/>
        </w:trPr>
        <w:tc>
          <w:tcPr>
            <w:tcW w:w="256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i/>
                <w:sz w:val="18"/>
                <w:szCs w:val="18"/>
              </w:rPr>
              <w:t>культура и физическая культура</w:t>
            </w:r>
          </w:p>
        </w:tc>
        <w:tc>
          <w:tcPr>
            <w:tcW w:w="56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Руб.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15296,89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20340,38</w:t>
            </w:r>
          </w:p>
        </w:tc>
        <w:tc>
          <w:tcPr>
            <w:tcW w:w="625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21280,70</w:t>
            </w:r>
          </w:p>
        </w:tc>
      </w:tr>
    </w:tbl>
    <w:p w:rsidR="000825C5" w:rsidRPr="00BC125D" w:rsidRDefault="000825C5" w:rsidP="000825C5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8" w:name="_Toc466552382"/>
      <w:r w:rsidRPr="00BC125D">
        <w:rPr>
          <w:rFonts w:ascii="Arial" w:hAnsi="Arial" w:cs="Arial"/>
          <w:b/>
          <w:sz w:val="20"/>
          <w:szCs w:val="20"/>
        </w:rPr>
        <w:t>2.8. Оценка финансового состояния.</w:t>
      </w:r>
      <w:bookmarkEnd w:id="8"/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eastAsia="Times New Roman" w:hAnsi="Arial" w:cs="Arial"/>
          <w:sz w:val="20"/>
          <w:szCs w:val="20"/>
        </w:rPr>
        <w:t xml:space="preserve">Основными показателями в деятельности муниципального образования является исполнение бюджета (таблица </w:t>
      </w:r>
      <w:r w:rsidRPr="00BC125D">
        <w:rPr>
          <w:rFonts w:ascii="Arial" w:hAnsi="Arial" w:cs="Arial"/>
          <w:sz w:val="20"/>
          <w:szCs w:val="20"/>
        </w:rPr>
        <w:t>7</w:t>
      </w:r>
      <w:r w:rsidRPr="00BC125D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7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24"/>
        <w:gridCol w:w="1595"/>
        <w:gridCol w:w="1126"/>
        <w:gridCol w:w="1126"/>
      </w:tblGrid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2013 год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2014 год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2015 год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Доходы всего, тыс. руб.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32 448,0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29 777,2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28 555,4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В т.ч.: </w:t>
            </w:r>
          </w:p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собственные доходы (налоговые, неналоговые)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14 101,0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15 567,0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15 479,0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18 347,0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14 210,2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13 076,4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Расходы всего, тыс. руб.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33 531,0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29 194,2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28 959,7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в т.ч.</w:t>
            </w:r>
          </w:p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Оплата труда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17 314,0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20 746,4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20 578,4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Прочие выплаты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8,0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5,5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7,5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Транспортные услуги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13,0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0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Услуги связи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140,0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125,7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186,3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Коммунальные услуги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2437,0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1 877,0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1595,3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Арендная плата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130,0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110,8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103,4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Услуги по содержанию имущества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9704,0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1 622,5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1592,6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Прочие услуги и расходы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1980,0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944,4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2106,2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Обслуживание муниципального долга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77,5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54,0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Перечисление другим бюджетам бюджетной системы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278,0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149,9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137,0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Дополнительное пенсионное обеспечение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90,0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85,1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107,0</w:t>
            </w:r>
          </w:p>
        </w:tc>
      </w:tr>
      <w:tr w:rsidR="000825C5" w:rsidRPr="005931AD" w:rsidTr="005552BA">
        <w:tc>
          <w:tcPr>
            <w:tcW w:w="2990" w:type="pct"/>
          </w:tcPr>
          <w:p w:rsidR="000825C5" w:rsidRPr="005931AD" w:rsidRDefault="000825C5" w:rsidP="005552BA">
            <w:pPr>
              <w:spacing w:after="96"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- Увеличение стоимости основных средств и материальных запасов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1422,0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3449,4</w:t>
            </w:r>
          </w:p>
        </w:tc>
        <w:tc>
          <w:tcPr>
            <w:tcW w:w="588" w:type="pct"/>
          </w:tcPr>
          <w:p w:rsidR="000825C5" w:rsidRPr="005931AD" w:rsidRDefault="000825C5" w:rsidP="005552BA">
            <w:pPr>
              <w:spacing w:after="96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5931AD">
              <w:rPr>
                <w:rFonts w:ascii="Courier New" w:eastAsia="Times New Roman" w:hAnsi="Courier New" w:cs="Courier New"/>
                <w:sz w:val="18"/>
                <w:szCs w:val="18"/>
              </w:rPr>
              <w:t>2492,2</w:t>
            </w:r>
          </w:p>
        </w:tc>
      </w:tr>
    </w:tbl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C125D">
        <w:rPr>
          <w:rFonts w:ascii="Arial" w:eastAsia="Times New Roman" w:hAnsi="Arial" w:cs="Arial"/>
          <w:sz w:val="20"/>
          <w:szCs w:val="20"/>
        </w:rPr>
        <w:t>По итогам 201</w:t>
      </w:r>
      <w:r w:rsidRPr="00BC125D">
        <w:rPr>
          <w:rFonts w:ascii="Arial" w:hAnsi="Arial" w:cs="Arial"/>
          <w:sz w:val="20"/>
          <w:szCs w:val="20"/>
        </w:rPr>
        <w:t>5</w:t>
      </w:r>
      <w:r w:rsidRPr="00BC125D">
        <w:rPr>
          <w:rFonts w:ascii="Arial" w:eastAsia="Times New Roman" w:hAnsi="Arial" w:cs="Arial"/>
          <w:sz w:val="20"/>
          <w:szCs w:val="20"/>
        </w:rPr>
        <w:t xml:space="preserve"> года в бюджет </w:t>
      </w:r>
      <w:r w:rsidRPr="00BC125D">
        <w:rPr>
          <w:rFonts w:ascii="Arial" w:hAnsi="Arial" w:cs="Arial"/>
          <w:sz w:val="20"/>
          <w:szCs w:val="20"/>
        </w:rPr>
        <w:t>Оекского</w:t>
      </w:r>
      <w:r w:rsidRPr="00BC125D">
        <w:rPr>
          <w:rFonts w:ascii="Arial" w:eastAsia="Times New Roman" w:hAnsi="Arial" w:cs="Arial"/>
          <w:sz w:val="20"/>
          <w:szCs w:val="20"/>
        </w:rPr>
        <w:t xml:space="preserve"> муниципального образования поступило доходов в сумме 28555,4 тыс. руб., что 12% меньше, чем в 2013 году. Уменьшение доходов поселения связано со значительным уменьшением безвозмездных поступлений.</w:t>
      </w:r>
    </w:p>
    <w:p w:rsidR="000825C5" w:rsidRPr="00BC125D" w:rsidRDefault="000825C5" w:rsidP="000825C5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C125D">
        <w:rPr>
          <w:rFonts w:ascii="Arial" w:eastAsia="Times New Roman" w:hAnsi="Arial" w:cs="Arial"/>
          <w:sz w:val="20"/>
          <w:szCs w:val="20"/>
        </w:rPr>
        <w:t>На увеличение поступлений собственных доходов повлияло изменение налогового законодательства, организация мероприятий администрацией Оекского МО в части повышения собираемости доходов в бюджет.</w:t>
      </w:r>
    </w:p>
    <w:p w:rsidR="000825C5" w:rsidRPr="00BC125D" w:rsidRDefault="000825C5" w:rsidP="000825C5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C125D">
        <w:rPr>
          <w:rFonts w:ascii="Arial" w:eastAsia="Times New Roman" w:hAnsi="Arial" w:cs="Arial"/>
          <w:sz w:val="20"/>
          <w:szCs w:val="20"/>
        </w:rPr>
        <w:t xml:space="preserve">Налоговые доходы составляют 46% от всех доходов бюджета, неналоговые - 8,2%, безвозмездные поступления – 45,8 %. </w:t>
      </w:r>
    </w:p>
    <w:p w:rsidR="000825C5" w:rsidRPr="00BC125D" w:rsidRDefault="000825C5" w:rsidP="000825C5">
      <w:pPr>
        <w:shd w:val="clear" w:color="auto" w:fill="FFFFFF"/>
        <w:spacing w:after="0" w:line="204" w:lineRule="atLeast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C125D">
        <w:rPr>
          <w:rFonts w:ascii="Arial" w:eastAsia="Times New Roman" w:hAnsi="Arial" w:cs="Arial"/>
          <w:sz w:val="20"/>
          <w:szCs w:val="20"/>
        </w:rPr>
        <w:t xml:space="preserve">Основными источниками налоговых доходов являются: налог на доходы физических лиц; налог на имущество физических лиц; земельный налог. </w:t>
      </w:r>
    </w:p>
    <w:p w:rsidR="000825C5" w:rsidRPr="00BC125D" w:rsidRDefault="000825C5" w:rsidP="000825C5">
      <w:pPr>
        <w:shd w:val="clear" w:color="auto" w:fill="FFFFFF"/>
        <w:spacing w:after="0" w:line="204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Снижение доходной базы поселения повлияло и на снижение расходов. </w:t>
      </w:r>
      <w:r w:rsidRPr="00BC125D">
        <w:rPr>
          <w:rFonts w:ascii="Arial" w:eastAsia="Times New Roman" w:hAnsi="Arial" w:cs="Arial"/>
          <w:sz w:val="20"/>
          <w:szCs w:val="20"/>
        </w:rPr>
        <w:t xml:space="preserve">По итогам 2015 года из бюджета Оекского муниципального образования были произведены расходы на сумму 28959,7 тыс. руб., что на 13,6 % меньше, чем в 2013 году. </w:t>
      </w:r>
    </w:p>
    <w:p w:rsidR="000825C5" w:rsidRPr="00BC125D" w:rsidRDefault="000825C5" w:rsidP="000825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Всего по разделу «Культура» в 2015 году было произведено расходов на сумму 12 452 тысяч рублей, что на 6 % выше по сравнению с 2014 годом. Расходы на финансирование культуры и спорта в 2015 году составили 43 % от общей суммы расходов.</w:t>
      </w:r>
    </w:p>
    <w:p w:rsidR="000825C5" w:rsidRPr="00BC125D" w:rsidRDefault="000825C5" w:rsidP="000825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9" w:name="_Toc466552383"/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25D">
        <w:rPr>
          <w:rFonts w:ascii="Arial" w:hAnsi="Arial" w:cs="Arial"/>
          <w:b/>
          <w:sz w:val="20"/>
          <w:szCs w:val="20"/>
        </w:rPr>
        <w:t>2.9. Анализ структуры экономики:</w:t>
      </w:r>
      <w:bookmarkEnd w:id="9"/>
    </w:p>
    <w:p w:rsidR="000825C5" w:rsidRPr="00BC125D" w:rsidRDefault="000825C5" w:rsidP="000825C5">
      <w:pPr>
        <w:jc w:val="center"/>
        <w:rPr>
          <w:rFonts w:ascii="Arial" w:hAnsi="Arial" w:cs="Arial"/>
          <w:b/>
          <w:sz w:val="20"/>
          <w:szCs w:val="20"/>
        </w:rPr>
      </w:pPr>
      <w:bookmarkStart w:id="10" w:name="_Toc466552384"/>
      <w:r w:rsidRPr="00BC125D">
        <w:rPr>
          <w:rFonts w:ascii="Arial" w:hAnsi="Arial" w:cs="Arial"/>
          <w:b/>
          <w:sz w:val="20"/>
          <w:szCs w:val="20"/>
        </w:rPr>
        <w:t>2.9.1. Уровень развития промышленного производства.</w:t>
      </w:r>
      <w:bookmarkEnd w:id="10"/>
    </w:p>
    <w:p w:rsidR="000825C5" w:rsidRPr="00BC125D" w:rsidRDefault="000825C5" w:rsidP="000825C5">
      <w:pPr>
        <w:shd w:val="clear" w:color="auto" w:fill="FFFFFF"/>
        <w:spacing w:after="0" w:line="204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На территории Оекского муниципального образования осуществляют свою деятельность 20 малых предприятий, в том числе 17 </w:t>
      </w:r>
      <w:proofErr w:type="spellStart"/>
      <w:r w:rsidRPr="00BC125D">
        <w:rPr>
          <w:rFonts w:ascii="Arial" w:hAnsi="Arial" w:cs="Arial"/>
          <w:sz w:val="20"/>
          <w:szCs w:val="20"/>
        </w:rPr>
        <w:t>микропредприятий</w:t>
      </w:r>
      <w:proofErr w:type="spellEnd"/>
      <w:r w:rsidRPr="00BC125D">
        <w:rPr>
          <w:rFonts w:ascii="Arial" w:hAnsi="Arial" w:cs="Arial"/>
          <w:sz w:val="20"/>
          <w:szCs w:val="20"/>
        </w:rPr>
        <w:t>.</w:t>
      </w:r>
    </w:p>
    <w:p w:rsidR="000825C5" w:rsidRPr="00BC125D" w:rsidRDefault="000825C5" w:rsidP="000825C5">
      <w:pPr>
        <w:shd w:val="clear" w:color="auto" w:fill="FFFFFF"/>
        <w:spacing w:after="0" w:line="204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Промышленность поселения представлена прежде всего предприятиями лесного комплекса, осуществляющими заготовку, переработку и продажу древесины. Добычу и переработку строительных материалов (щебень, песок) осуществляет ООО «Чистые пруды».</w:t>
      </w:r>
    </w:p>
    <w:p w:rsidR="000825C5" w:rsidRPr="00BC125D" w:rsidRDefault="000825C5" w:rsidP="000825C5">
      <w:pPr>
        <w:shd w:val="clear" w:color="auto" w:fill="FFFFFF"/>
        <w:spacing w:after="0" w:line="204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На территории поселения находятся предприятия: ОАО «Дорожная служба Иркутской области» (Усть-Ордынский филиал), ПО «Сибиряк», ПО «</w:t>
      </w:r>
      <w:proofErr w:type="spellStart"/>
      <w:r w:rsidRPr="00BC125D">
        <w:rPr>
          <w:rFonts w:ascii="Arial" w:hAnsi="Arial" w:cs="Arial"/>
          <w:sz w:val="20"/>
          <w:szCs w:val="20"/>
        </w:rPr>
        <w:t>Оёкский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125D">
        <w:rPr>
          <w:rFonts w:ascii="Arial" w:hAnsi="Arial" w:cs="Arial"/>
          <w:sz w:val="20"/>
          <w:szCs w:val="20"/>
        </w:rPr>
        <w:t>хлебокомбинат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BC125D">
        <w:rPr>
          <w:rFonts w:ascii="Arial" w:hAnsi="Arial" w:cs="Arial"/>
          <w:sz w:val="20"/>
          <w:szCs w:val="20"/>
        </w:rPr>
        <w:t>Оёкский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РЭС, Ветеринарный участок, Почтовое отделение связи, ЛУ №9 (обслуживание телефонных сетей), отделение Сбербанка, частные предприятия и магазины.</w:t>
      </w:r>
    </w:p>
    <w:p w:rsidR="000825C5" w:rsidRPr="00BC125D" w:rsidRDefault="000825C5" w:rsidP="000825C5">
      <w:pPr>
        <w:shd w:val="clear" w:color="auto" w:fill="FFFFFF"/>
        <w:spacing w:after="0" w:line="204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Динамика показателей деятельности предприятий Оекского муниципального образования представлена в таблице 8.</w:t>
      </w:r>
    </w:p>
    <w:p w:rsidR="000825C5" w:rsidRPr="00BC125D" w:rsidRDefault="000825C5" w:rsidP="000825C5">
      <w:pPr>
        <w:shd w:val="clear" w:color="auto" w:fill="FFFFFF"/>
        <w:spacing w:after="96" w:line="204" w:lineRule="atLeast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Таблица 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1141"/>
        <w:gridCol w:w="1009"/>
        <w:gridCol w:w="1009"/>
        <w:gridCol w:w="1009"/>
      </w:tblGrid>
      <w:tr w:rsidR="000825C5" w:rsidRPr="005931AD" w:rsidTr="005552BA">
        <w:trPr>
          <w:trHeight w:val="513"/>
        </w:trPr>
        <w:tc>
          <w:tcPr>
            <w:tcW w:w="282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Показатели</w:t>
            </w:r>
          </w:p>
        </w:tc>
        <w:tc>
          <w:tcPr>
            <w:tcW w:w="596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proofErr w:type="spellStart"/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Ед.изм</w:t>
            </w:r>
            <w:proofErr w:type="spellEnd"/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2013г.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2014г.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2015г.</w:t>
            </w:r>
          </w:p>
        </w:tc>
      </w:tr>
      <w:tr w:rsidR="000825C5" w:rsidRPr="005931AD" w:rsidTr="005552BA">
        <w:trPr>
          <w:trHeight w:val="513"/>
        </w:trPr>
        <w:tc>
          <w:tcPr>
            <w:tcW w:w="282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Число действующих малых предприятий</w:t>
            </w:r>
          </w:p>
        </w:tc>
        <w:tc>
          <w:tcPr>
            <w:tcW w:w="596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Ед.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20</w:t>
            </w:r>
          </w:p>
        </w:tc>
      </w:tr>
      <w:tr w:rsidR="000825C5" w:rsidRPr="005931AD" w:rsidTr="005552BA">
        <w:trPr>
          <w:trHeight w:val="513"/>
        </w:trPr>
        <w:tc>
          <w:tcPr>
            <w:tcW w:w="282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Выручка от реализации продукции, работ, услуг (в действующих ценах) по полному кругу организаций</w:t>
            </w:r>
          </w:p>
        </w:tc>
        <w:tc>
          <w:tcPr>
            <w:tcW w:w="596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млн. руб.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417,576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499,314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373,149</w:t>
            </w:r>
          </w:p>
        </w:tc>
      </w:tr>
      <w:tr w:rsidR="000825C5" w:rsidRPr="005931AD" w:rsidTr="005552BA">
        <w:trPr>
          <w:trHeight w:val="513"/>
        </w:trPr>
        <w:tc>
          <w:tcPr>
            <w:tcW w:w="282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596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чел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1070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845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869</w:t>
            </w:r>
          </w:p>
        </w:tc>
      </w:tr>
      <w:tr w:rsidR="000825C5" w:rsidRPr="005931AD" w:rsidTr="005552BA">
        <w:trPr>
          <w:trHeight w:val="513"/>
        </w:trPr>
        <w:tc>
          <w:tcPr>
            <w:tcW w:w="282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lastRenderedPageBreak/>
              <w:t>Фонд начисленной заработной платы по полному кругу организаций</w:t>
            </w:r>
          </w:p>
        </w:tc>
        <w:tc>
          <w:tcPr>
            <w:tcW w:w="596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млн. руб.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iCs/>
                <w:sz w:val="18"/>
                <w:szCs w:val="18"/>
              </w:rPr>
              <w:t>324,608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249,246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251,081</w:t>
            </w:r>
          </w:p>
        </w:tc>
      </w:tr>
      <w:tr w:rsidR="000825C5" w:rsidRPr="005931AD" w:rsidTr="005552BA">
        <w:trPr>
          <w:trHeight w:val="513"/>
        </w:trPr>
        <w:tc>
          <w:tcPr>
            <w:tcW w:w="282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Средняя заработная плата</w:t>
            </w:r>
          </w:p>
        </w:tc>
        <w:tc>
          <w:tcPr>
            <w:tcW w:w="596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руб.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iCs/>
                <w:sz w:val="18"/>
                <w:szCs w:val="18"/>
              </w:rPr>
              <w:t>25281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24581</w:t>
            </w:r>
          </w:p>
        </w:tc>
        <w:tc>
          <w:tcPr>
            <w:tcW w:w="527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24078</w:t>
            </w:r>
          </w:p>
        </w:tc>
      </w:tr>
    </w:tbl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По данным таблицы число действующих предприятий за анализируемые период не меняется, а выручка и среднесписочная численность работников снизилась. Снижение фонда начисленной заработной платы произошло за счет уменьшения среднесписочной численности работников, а также уменьшения средней заработной платы.</w:t>
      </w:r>
    </w:p>
    <w:p w:rsidR="000825C5" w:rsidRPr="00BC125D" w:rsidRDefault="000825C5" w:rsidP="000825C5">
      <w:pPr>
        <w:pStyle w:val="3"/>
        <w:spacing w:after="0"/>
        <w:jc w:val="center"/>
        <w:rPr>
          <w:sz w:val="20"/>
          <w:szCs w:val="20"/>
        </w:rPr>
      </w:pPr>
      <w:bookmarkStart w:id="11" w:name="_Toc466552385"/>
      <w:r w:rsidRPr="00BC125D">
        <w:rPr>
          <w:sz w:val="20"/>
          <w:szCs w:val="20"/>
        </w:rPr>
        <w:t>2.9.2. Уровень развития транспорта и связи, в т.ч. характеристика автомобильных дорог.</w:t>
      </w:r>
      <w:bookmarkEnd w:id="11"/>
    </w:p>
    <w:p w:rsidR="000825C5" w:rsidRPr="00BC125D" w:rsidRDefault="000825C5" w:rsidP="000825C5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Внешние транспортные связи населенных пунктов Оекского муниципального образования поддерживаются сетью автомобильных дорог.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По территории Оекского сельского поселения проходит автодорога федерального значения 1Р 418 Иркутск – Усть-Ордынский, по которой обеспечиваются основные транспортные связи </w:t>
      </w:r>
      <w:proofErr w:type="spellStart"/>
      <w:r w:rsidRPr="00BC125D">
        <w:rPr>
          <w:rFonts w:ascii="Arial" w:hAnsi="Arial" w:cs="Arial"/>
          <w:sz w:val="20"/>
          <w:szCs w:val="20"/>
        </w:rPr>
        <w:t>Эхирит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C125D">
        <w:rPr>
          <w:rFonts w:ascii="Arial" w:hAnsi="Arial" w:cs="Arial"/>
          <w:sz w:val="20"/>
          <w:szCs w:val="20"/>
        </w:rPr>
        <w:t>Булагатского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района Усть-Ордынского Бурятского округа с областным центром. По автодороге осуществляются межрайонные перевозки, а также выход к местам массового отдыха и туризма на озере Байкал в </w:t>
      </w:r>
      <w:proofErr w:type="spellStart"/>
      <w:r w:rsidRPr="00BC125D">
        <w:rPr>
          <w:rFonts w:ascii="Arial" w:hAnsi="Arial" w:cs="Arial"/>
          <w:sz w:val="20"/>
          <w:szCs w:val="20"/>
        </w:rPr>
        <w:t>Ольхонском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районе.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Транспортные связи населенных пунктов с федеральной трассой осуществляются по автодорогам местного значения. Протяженность автомобильных дорог общего пользования на территории Оекского сельского поселения по состоянию на 01.01.2016 года составляет 56,9 км, в т.ч. с асфальтобетонным покрытием – 16 км (28,2%), с гравийным  покрытием – 13,7 км (24,1%), с грунтовым покрытием – 27,2 км (47,7%). Характеристика автомобильных дорог Оекского МО представлена в таблице 9.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Обслуживание автомобильных дорог Оекского муниципального образования осуществляется по муниципальной программе «Развитие дорожного хозяйства на территории Оекского муниципального образования» на 2014-2018 годы».  Программа включает мероприятия по реконструкции, капитальному ремонту, ремонту и содержанию автомобильных дорог общего пользования местного значения, находящихся в границах населенных пунктов Оекского муниципального образования. Общий объем финансирования мероприятий программы на 2014-2018 годы составляет 12378,0 тыс. рублей из средств муниципального дорожного фонда Оекского МО. </w:t>
      </w:r>
    </w:p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9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11"/>
        <w:gridCol w:w="2539"/>
        <w:gridCol w:w="1621"/>
      </w:tblGrid>
      <w:tr w:rsidR="000825C5" w:rsidRPr="005931AD" w:rsidTr="005552BA">
        <w:tc>
          <w:tcPr>
            <w:tcW w:w="2834" w:type="pct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333" w:type="pct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Протяженность</w:t>
            </w:r>
          </w:p>
        </w:tc>
      </w:tr>
      <w:tr w:rsidR="000825C5" w:rsidRPr="005931AD" w:rsidTr="005552BA">
        <w:tc>
          <w:tcPr>
            <w:tcW w:w="2834" w:type="pct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Протяженность автомобильных дорог</w:t>
            </w:r>
          </w:p>
        </w:tc>
        <w:tc>
          <w:tcPr>
            <w:tcW w:w="1333" w:type="pct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км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56,9</w:t>
            </w:r>
          </w:p>
        </w:tc>
      </w:tr>
      <w:tr w:rsidR="000825C5" w:rsidRPr="005931AD" w:rsidTr="005552BA">
        <w:tc>
          <w:tcPr>
            <w:tcW w:w="2834" w:type="pct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В т. ч. – с асфальтобетонным покрытием</w:t>
            </w:r>
          </w:p>
        </w:tc>
        <w:tc>
          <w:tcPr>
            <w:tcW w:w="1333" w:type="pct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км (%)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16,0 (28,2)</w:t>
            </w:r>
          </w:p>
        </w:tc>
      </w:tr>
      <w:tr w:rsidR="000825C5" w:rsidRPr="005931AD" w:rsidTr="005552BA">
        <w:tc>
          <w:tcPr>
            <w:tcW w:w="2834" w:type="pct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        - с гравийным покрытием</w:t>
            </w:r>
          </w:p>
        </w:tc>
        <w:tc>
          <w:tcPr>
            <w:tcW w:w="1333" w:type="pct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км (%)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13,7 (24,1)</w:t>
            </w:r>
          </w:p>
        </w:tc>
      </w:tr>
      <w:tr w:rsidR="000825C5" w:rsidRPr="005931AD" w:rsidTr="005552BA">
        <w:tc>
          <w:tcPr>
            <w:tcW w:w="2834" w:type="pct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        - с грунтовым покрытием</w:t>
            </w:r>
          </w:p>
        </w:tc>
        <w:tc>
          <w:tcPr>
            <w:tcW w:w="1333" w:type="pct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км (%)</w:t>
            </w:r>
          </w:p>
        </w:tc>
        <w:tc>
          <w:tcPr>
            <w:tcW w:w="833" w:type="pct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27,2 (47,1)</w:t>
            </w:r>
          </w:p>
        </w:tc>
      </w:tr>
    </w:tbl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Courier New" w:hAnsi="Courier New" w:cs="Courier New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Между </w:t>
      </w:r>
      <w:proofErr w:type="spellStart"/>
      <w:r w:rsidRPr="00BC125D">
        <w:rPr>
          <w:rFonts w:ascii="Arial" w:hAnsi="Arial" w:cs="Arial"/>
          <w:sz w:val="20"/>
          <w:szCs w:val="20"/>
        </w:rPr>
        <w:t>Оекским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муниципальным образованием и областным центром  налажено транспортное сообщение. Основным видом транспорта является автобус и маршрутное такси.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Транспортное обслуживание жителей Оекского муниципального образования осуществляется коммерческими автобусными маршрутами пригородного сообщения из г. Иркутска: Маршрут «Иркутск – </w:t>
      </w:r>
      <w:proofErr w:type="spellStart"/>
      <w:r w:rsidRPr="00BC125D">
        <w:rPr>
          <w:rFonts w:ascii="Arial" w:hAnsi="Arial" w:cs="Arial"/>
          <w:sz w:val="20"/>
          <w:szCs w:val="20"/>
        </w:rPr>
        <w:t>Бутырки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BC125D">
        <w:rPr>
          <w:rFonts w:ascii="Arial" w:hAnsi="Arial" w:cs="Arial"/>
          <w:sz w:val="20"/>
          <w:szCs w:val="20"/>
        </w:rPr>
        <w:t>Максимовщина</w:t>
      </w:r>
      <w:proofErr w:type="spellEnd"/>
      <w:r w:rsidRPr="00BC125D">
        <w:rPr>
          <w:rFonts w:ascii="Arial" w:hAnsi="Arial" w:cs="Arial"/>
          <w:sz w:val="20"/>
          <w:szCs w:val="20"/>
        </w:rPr>
        <w:t>», «Иркутск – Оек».</w:t>
      </w:r>
    </w:p>
    <w:p w:rsidR="000825C5" w:rsidRPr="00BC125D" w:rsidRDefault="000825C5" w:rsidP="000825C5">
      <w:pPr>
        <w:pStyle w:val="3"/>
        <w:spacing w:after="0"/>
        <w:jc w:val="center"/>
        <w:rPr>
          <w:sz w:val="20"/>
          <w:szCs w:val="20"/>
        </w:rPr>
      </w:pPr>
      <w:bookmarkStart w:id="12" w:name="_Toc466552386"/>
      <w:r w:rsidRPr="00BC125D">
        <w:rPr>
          <w:sz w:val="20"/>
          <w:szCs w:val="20"/>
        </w:rPr>
        <w:t xml:space="preserve">2.9.3. Уровень развития </w:t>
      </w:r>
      <w:proofErr w:type="spellStart"/>
      <w:r w:rsidRPr="00BC125D">
        <w:rPr>
          <w:sz w:val="20"/>
          <w:szCs w:val="20"/>
        </w:rPr>
        <w:t>туристско</w:t>
      </w:r>
      <w:proofErr w:type="spellEnd"/>
      <w:r w:rsidRPr="00BC125D">
        <w:rPr>
          <w:sz w:val="20"/>
          <w:szCs w:val="20"/>
        </w:rPr>
        <w:t xml:space="preserve"> - рекреационного комплекса.</w:t>
      </w:r>
      <w:bookmarkEnd w:id="12"/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соответствии с Программой комплексного социально-экономического развития Иркутского района на 2011-2015 годы, представляется целесообразным группировка поселений Иркутского районного муниципального образования по трем группам.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Первая группа – поселения, непосредственно примыкающие к городу Иркутску, либо обеспечивающие транспортную доступность в пределах 30-60 минут.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Вторая группа – поселения, расположенные в природоохранной зоне озера Байкал, где законодательно закреплено ограничение на развитие большей части видов экономической деятельности.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Третья группа – это поселения не входящие в сферу притяжения Иркутской агломерации и расположенные достаточно далеко от озера Байкал, чтобы представлять значительный интерес для туристов.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BC125D">
        <w:rPr>
          <w:rFonts w:ascii="Arial" w:hAnsi="Arial" w:cs="Arial"/>
          <w:sz w:val="20"/>
          <w:szCs w:val="20"/>
        </w:rPr>
        <w:t>Оекское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МО относится к третьей группе в соответствии с данной группировкой поселений.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Развитие этой территории определяется, прежде всего, сельскохозяйственным производством. Вместе с тем, процесс организации в данных муниципальных образованиях новых рабочих мест будет проходить недостаточно интенсивно для покрытия потребностей </w:t>
      </w:r>
      <w:r w:rsidRPr="00BC125D">
        <w:rPr>
          <w:rFonts w:ascii="Arial" w:hAnsi="Arial" w:cs="Arial"/>
          <w:sz w:val="20"/>
          <w:szCs w:val="20"/>
        </w:rPr>
        <w:lastRenderedPageBreak/>
        <w:t xml:space="preserve">увеличивающегося трудоспособного населения. В тоже время, значительная транспортная удаленность от города Иркутска не позволит трудоустроить население в городе Иркутске.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Наличие значительных свободных трудовых ресурсов и более низкая стоимость земельных участков станут основными факторами, определяющими привлекательность данных территорий для крупного сельскохозяйственного производства.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Объекты социальной сферы в указанных муниципальных образованиях необходимо поддерживать в нормативном состоянии, обеспечивая своевременный и качественный ремонт. При этом значительное внимание необходимо уделить развитию телекоммуникационной и транспортной инфраструктуры, чтобы жители могли получать социальные услуги в других поселениях Иркутского района.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сфере земельных отношений целесообразно формирование значительных земельных участков под сельскохозяйственное производство. Кроме того, должны быть поддержаны местные инициативы по развитию промышленных производств. Налоговая политика должна базироваться на максимальной поддержке производств -  взимание налогов на минимально возможном уровне.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Поддержка экономического развития этих территорий должна быть направлена на поддержку малых форм сельскохозяйственных организаций и поддержку в реализации локальных инициатив. </w:t>
      </w:r>
    </w:p>
    <w:p w:rsidR="000825C5" w:rsidRPr="00BC125D" w:rsidRDefault="000825C5" w:rsidP="000825C5">
      <w:pPr>
        <w:pStyle w:val="3"/>
        <w:spacing w:after="0"/>
        <w:jc w:val="center"/>
        <w:rPr>
          <w:sz w:val="20"/>
          <w:szCs w:val="20"/>
        </w:rPr>
      </w:pPr>
      <w:bookmarkStart w:id="13" w:name="_Toc466552387"/>
      <w:r w:rsidRPr="00BC125D">
        <w:rPr>
          <w:sz w:val="20"/>
          <w:szCs w:val="20"/>
        </w:rPr>
        <w:t>2.9.4.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3"/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Динамика основных показателей в сфере малого предпринимательства представлена в таблице 10.</w:t>
      </w:r>
    </w:p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1041"/>
        <w:gridCol w:w="973"/>
        <w:gridCol w:w="973"/>
        <w:gridCol w:w="973"/>
      </w:tblGrid>
      <w:tr w:rsidR="000825C5" w:rsidRPr="005931AD" w:rsidTr="005552BA">
        <w:trPr>
          <w:trHeight w:val="513"/>
        </w:trPr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proofErr w:type="spellStart"/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Ед.изм</w:t>
            </w:r>
            <w:proofErr w:type="spellEnd"/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2013г.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2014г.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2015г.</w:t>
            </w:r>
          </w:p>
        </w:tc>
      </w:tr>
      <w:tr w:rsidR="000825C5" w:rsidRPr="005931AD" w:rsidTr="005552BA">
        <w:trPr>
          <w:trHeight w:val="513"/>
        </w:trPr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 xml:space="preserve">Число действующих </w:t>
            </w:r>
            <w:proofErr w:type="spellStart"/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микропредприятий</w:t>
            </w:r>
            <w:proofErr w:type="spellEnd"/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17</w:t>
            </w:r>
          </w:p>
        </w:tc>
      </w:tr>
      <w:tr w:rsidR="000825C5" w:rsidRPr="005931AD" w:rsidTr="005552BA">
        <w:trPr>
          <w:trHeight w:val="513"/>
        </w:trPr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микропредприятий</w:t>
            </w:r>
            <w:proofErr w:type="spellEnd"/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118,172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122,638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130,843</w:t>
            </w:r>
          </w:p>
        </w:tc>
      </w:tr>
      <w:tr w:rsidR="000825C5" w:rsidRPr="005931AD" w:rsidTr="005552BA">
        <w:trPr>
          <w:trHeight w:val="513"/>
        </w:trPr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Удельный вес выручки от реализации работ и услуг субъектов малого бизнеса в общем объеме выручки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28,3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24,6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35,1</w:t>
            </w:r>
          </w:p>
        </w:tc>
      </w:tr>
      <w:tr w:rsidR="000825C5" w:rsidRPr="005931AD" w:rsidTr="005552BA">
        <w:trPr>
          <w:trHeight w:val="513"/>
        </w:trPr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 xml:space="preserve">Численность занятых в организациях малого бизнеса, </w:t>
            </w:r>
            <w:r w:rsidRPr="005931AD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в т.ч.</w:t>
            </w: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 xml:space="preserve"> </w:t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t xml:space="preserve"> в т.ч. ячная заработная платасаленности</w:t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  <w:r w:rsidRPr="005931AD">
              <w:rPr>
                <w:rFonts w:ascii="Courier New" w:hAnsi="Courier New" w:cs="Courier New"/>
                <w:bCs/>
                <w:iCs/>
                <w:vanish/>
                <w:sz w:val="18"/>
                <w:szCs w:val="18"/>
              </w:rPr>
              <w:pgNum/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чел.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177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177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177</w:t>
            </w:r>
          </w:p>
        </w:tc>
      </w:tr>
      <w:tr w:rsidR="000825C5" w:rsidRPr="005931AD" w:rsidTr="005552BA">
        <w:trPr>
          <w:trHeight w:val="513"/>
        </w:trPr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в общей численности занятых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16,6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20,4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23,6</w:t>
            </w:r>
          </w:p>
        </w:tc>
      </w:tr>
      <w:tr w:rsidR="000825C5" w:rsidRPr="005931AD" w:rsidTr="005552BA">
        <w:trPr>
          <w:trHeight w:val="513"/>
        </w:trPr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Среднемесячная заработная плата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Руб.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9974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10252</w:t>
            </w:r>
          </w:p>
        </w:tc>
        <w:tc>
          <w:tcPr>
            <w:tcW w:w="0" w:type="auto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11098</w:t>
            </w:r>
          </w:p>
        </w:tc>
      </w:tr>
    </w:tbl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По данным таблицы количество действующих предприятий, субъектов малого предпринимательства в 2015 году составило 17 ед.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 За анализируемый период наблюдается увеличение выручки от реализации продукции, работ, услуг, а также увеличение удельного веса выручки субъектов малого бизнеса в общем объеме выручки. Так в 2015 году этот показатель составил 35,1 %.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Численность занятых в организациях малого бизнеса не изменилась за анализируемый период, а доля численности занятых в организациях малого бизнеса в общей численности занятых по муниципальному образованию увеличилась и в 2015 году составила 23,6%.</w:t>
      </w:r>
    </w:p>
    <w:p w:rsidR="000825C5" w:rsidRPr="00BC125D" w:rsidRDefault="000825C5" w:rsidP="000825C5">
      <w:pPr>
        <w:pStyle w:val="3"/>
        <w:jc w:val="center"/>
        <w:rPr>
          <w:sz w:val="20"/>
          <w:szCs w:val="20"/>
        </w:rPr>
      </w:pPr>
      <w:bookmarkStart w:id="14" w:name="_Toc466552388"/>
      <w:r w:rsidRPr="00BC125D">
        <w:rPr>
          <w:sz w:val="20"/>
          <w:szCs w:val="20"/>
        </w:rPr>
        <w:t>2.9.5. Уровень развития агропромышленного комплекса.</w:t>
      </w:r>
      <w:bookmarkEnd w:id="14"/>
    </w:p>
    <w:p w:rsidR="000825C5" w:rsidRPr="00BC125D" w:rsidRDefault="000825C5" w:rsidP="000825C5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Сельское хозяйство в Оекском муниципальном образовании представлено СССОПК «Надежда» и крестьянскими фермерскими хозяйствами (КФХ </w:t>
      </w:r>
      <w:proofErr w:type="spellStart"/>
      <w:r w:rsidRPr="00BC125D">
        <w:rPr>
          <w:rFonts w:ascii="Arial" w:hAnsi="Arial" w:cs="Arial"/>
          <w:sz w:val="20"/>
          <w:szCs w:val="20"/>
        </w:rPr>
        <w:t>Лабарешных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Л.Д. – д. Коты, КФХ Токарев П.В. – д. </w:t>
      </w:r>
      <w:proofErr w:type="spellStart"/>
      <w:r w:rsidRPr="00BC125D">
        <w:rPr>
          <w:rFonts w:ascii="Arial" w:hAnsi="Arial" w:cs="Arial"/>
          <w:sz w:val="20"/>
          <w:szCs w:val="20"/>
        </w:rPr>
        <w:t>Бутырки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и т.д.).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В поселении насчитывается 2095 личных подсобных хозяйств, на которых содержится 708 голов крупного рогатого скота, свиней – 267, овцы – 79, козы – 58, лошади – 58, кролики – 290, птицы – 2556, пчелосемьи – 194. 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Площадь территории сельскохозяйственного назначения в ОМО по генеральному плану составляет 14526,3 Га, это 43,7% от всей территории поселения.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Развитие сельского хозяйства можно отследить по динамике изменения основных показателей. Динамика посевных площадей и поголовья представлена в таблицах 11, 12.</w:t>
      </w:r>
    </w:p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lastRenderedPageBreak/>
        <w:t>Таблица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1945"/>
        <w:gridCol w:w="1610"/>
        <w:gridCol w:w="1610"/>
        <w:gridCol w:w="1610"/>
      </w:tblGrid>
      <w:tr w:rsidR="000825C5" w:rsidRPr="005931AD" w:rsidTr="005552BA">
        <w:trPr>
          <w:trHeight w:val="513"/>
        </w:trPr>
        <w:tc>
          <w:tcPr>
            <w:tcW w:w="146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Показатели</w:t>
            </w:r>
          </w:p>
        </w:tc>
        <w:tc>
          <w:tcPr>
            <w:tcW w:w="1016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proofErr w:type="spellStart"/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Ед.изм</w:t>
            </w:r>
            <w:proofErr w:type="spellEnd"/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4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2013г.</w:t>
            </w:r>
          </w:p>
        </w:tc>
        <w:tc>
          <w:tcPr>
            <w:tcW w:w="84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2014г.</w:t>
            </w:r>
          </w:p>
        </w:tc>
        <w:tc>
          <w:tcPr>
            <w:tcW w:w="84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2015г.</w:t>
            </w:r>
          </w:p>
        </w:tc>
      </w:tr>
      <w:tr w:rsidR="000825C5" w:rsidRPr="005931AD" w:rsidTr="005552BA">
        <w:trPr>
          <w:trHeight w:val="465"/>
        </w:trPr>
        <w:tc>
          <w:tcPr>
            <w:tcW w:w="146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Зерновые</w:t>
            </w:r>
          </w:p>
        </w:tc>
        <w:tc>
          <w:tcPr>
            <w:tcW w:w="1016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84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4060</w:t>
            </w:r>
          </w:p>
        </w:tc>
        <w:tc>
          <w:tcPr>
            <w:tcW w:w="84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4560</w:t>
            </w:r>
          </w:p>
        </w:tc>
        <w:tc>
          <w:tcPr>
            <w:tcW w:w="84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5400</w:t>
            </w:r>
          </w:p>
        </w:tc>
      </w:tr>
      <w:tr w:rsidR="000825C5" w:rsidRPr="005931AD" w:rsidTr="005552BA">
        <w:trPr>
          <w:trHeight w:val="513"/>
        </w:trPr>
        <w:tc>
          <w:tcPr>
            <w:tcW w:w="146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Картофель</w:t>
            </w:r>
          </w:p>
        </w:tc>
        <w:tc>
          <w:tcPr>
            <w:tcW w:w="1016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Га</w:t>
            </w:r>
          </w:p>
        </w:tc>
        <w:tc>
          <w:tcPr>
            <w:tcW w:w="84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310</w:t>
            </w:r>
          </w:p>
        </w:tc>
        <w:tc>
          <w:tcPr>
            <w:tcW w:w="84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385</w:t>
            </w:r>
          </w:p>
        </w:tc>
        <w:tc>
          <w:tcPr>
            <w:tcW w:w="841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615</w:t>
            </w:r>
          </w:p>
        </w:tc>
      </w:tr>
    </w:tbl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1612"/>
        <w:gridCol w:w="1384"/>
        <w:gridCol w:w="1612"/>
        <w:gridCol w:w="1384"/>
      </w:tblGrid>
      <w:tr w:rsidR="000825C5" w:rsidRPr="005931AD" w:rsidTr="005552BA">
        <w:trPr>
          <w:trHeight w:val="513"/>
        </w:trPr>
        <w:tc>
          <w:tcPr>
            <w:tcW w:w="1870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Показатели</w:t>
            </w:r>
          </w:p>
        </w:tc>
        <w:tc>
          <w:tcPr>
            <w:tcW w:w="84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proofErr w:type="spellStart"/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Ед.изм</w:t>
            </w:r>
            <w:proofErr w:type="spellEnd"/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72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2013г.</w:t>
            </w:r>
          </w:p>
        </w:tc>
        <w:tc>
          <w:tcPr>
            <w:tcW w:w="84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2014г.</w:t>
            </w:r>
          </w:p>
        </w:tc>
        <w:tc>
          <w:tcPr>
            <w:tcW w:w="72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bCs/>
                <w:iCs/>
                <w:sz w:val="18"/>
                <w:szCs w:val="18"/>
              </w:rPr>
              <w:t>2015г.</w:t>
            </w:r>
          </w:p>
        </w:tc>
      </w:tr>
      <w:tr w:rsidR="000825C5" w:rsidRPr="005931AD" w:rsidTr="005552BA">
        <w:trPr>
          <w:trHeight w:val="325"/>
        </w:trPr>
        <w:tc>
          <w:tcPr>
            <w:tcW w:w="1870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КРС (в т.ч. коровы)</w:t>
            </w:r>
          </w:p>
        </w:tc>
        <w:tc>
          <w:tcPr>
            <w:tcW w:w="84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Гол.</w:t>
            </w:r>
          </w:p>
        </w:tc>
        <w:tc>
          <w:tcPr>
            <w:tcW w:w="72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236</w:t>
            </w:r>
          </w:p>
        </w:tc>
        <w:tc>
          <w:tcPr>
            <w:tcW w:w="84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214</w:t>
            </w:r>
          </w:p>
        </w:tc>
        <w:tc>
          <w:tcPr>
            <w:tcW w:w="72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187</w:t>
            </w:r>
          </w:p>
        </w:tc>
      </w:tr>
      <w:tr w:rsidR="000825C5" w:rsidRPr="005931AD" w:rsidTr="005552BA">
        <w:trPr>
          <w:trHeight w:val="416"/>
        </w:trPr>
        <w:tc>
          <w:tcPr>
            <w:tcW w:w="1870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Свиньи</w:t>
            </w:r>
          </w:p>
        </w:tc>
        <w:tc>
          <w:tcPr>
            <w:tcW w:w="84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Гол.</w:t>
            </w:r>
          </w:p>
        </w:tc>
        <w:tc>
          <w:tcPr>
            <w:tcW w:w="72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766</w:t>
            </w:r>
          </w:p>
        </w:tc>
        <w:tc>
          <w:tcPr>
            <w:tcW w:w="84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755</w:t>
            </w:r>
          </w:p>
        </w:tc>
        <w:tc>
          <w:tcPr>
            <w:tcW w:w="72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652</w:t>
            </w:r>
          </w:p>
        </w:tc>
      </w:tr>
      <w:tr w:rsidR="000825C5" w:rsidRPr="005931AD" w:rsidTr="005552BA">
        <w:trPr>
          <w:trHeight w:val="407"/>
        </w:trPr>
        <w:tc>
          <w:tcPr>
            <w:tcW w:w="1870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Овцы и козы</w:t>
            </w:r>
          </w:p>
        </w:tc>
        <w:tc>
          <w:tcPr>
            <w:tcW w:w="84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Гол.</w:t>
            </w:r>
          </w:p>
        </w:tc>
        <w:tc>
          <w:tcPr>
            <w:tcW w:w="72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193</w:t>
            </w:r>
          </w:p>
        </w:tc>
        <w:tc>
          <w:tcPr>
            <w:tcW w:w="84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184</w:t>
            </w:r>
          </w:p>
        </w:tc>
        <w:tc>
          <w:tcPr>
            <w:tcW w:w="72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193</w:t>
            </w:r>
          </w:p>
        </w:tc>
      </w:tr>
      <w:tr w:rsidR="000825C5" w:rsidRPr="005931AD" w:rsidTr="005552BA">
        <w:trPr>
          <w:trHeight w:val="513"/>
        </w:trPr>
        <w:tc>
          <w:tcPr>
            <w:tcW w:w="1870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Лошади</w:t>
            </w:r>
          </w:p>
        </w:tc>
        <w:tc>
          <w:tcPr>
            <w:tcW w:w="84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Гол.</w:t>
            </w:r>
          </w:p>
        </w:tc>
        <w:tc>
          <w:tcPr>
            <w:tcW w:w="72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174</w:t>
            </w:r>
          </w:p>
        </w:tc>
        <w:tc>
          <w:tcPr>
            <w:tcW w:w="842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180</w:t>
            </w:r>
          </w:p>
        </w:tc>
        <w:tc>
          <w:tcPr>
            <w:tcW w:w="723" w:type="pct"/>
            <w:vAlign w:val="center"/>
          </w:tcPr>
          <w:p w:rsidR="000825C5" w:rsidRPr="005931AD" w:rsidRDefault="000825C5" w:rsidP="005552B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Cs/>
                <w:iCs/>
                <w:sz w:val="18"/>
                <w:szCs w:val="18"/>
              </w:rPr>
              <w:t>177</w:t>
            </w:r>
          </w:p>
        </w:tc>
      </w:tr>
    </w:tbl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Оекском муниципальном образовании оказывается поддержка сельскохозяйственным организациям в получении земельных участков под ведение хозяйства, консультирование, помощь в оформлении документов.</w:t>
      </w:r>
    </w:p>
    <w:p w:rsidR="000825C5" w:rsidRPr="00BC125D" w:rsidRDefault="000825C5" w:rsidP="000825C5">
      <w:pPr>
        <w:pStyle w:val="3"/>
        <w:jc w:val="center"/>
        <w:rPr>
          <w:sz w:val="20"/>
          <w:szCs w:val="20"/>
        </w:rPr>
      </w:pPr>
      <w:bookmarkStart w:id="15" w:name="_Toc466552389"/>
      <w:r w:rsidRPr="00BC125D">
        <w:rPr>
          <w:sz w:val="20"/>
          <w:szCs w:val="20"/>
        </w:rPr>
        <w:t>2.9.6. Уровень развития лесного хозяйства.</w:t>
      </w:r>
      <w:bookmarkEnd w:id="15"/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Площадь лесов, приходящихся на одного жителя Иркутской области, в 4 раза больше, чем в целом по Российской Федерации, и в 36 раз больше, чем приходится на каждого землянина. Лесистость области в 1,7 раза выше, чем в среднем по стране, и в 2,9 раза выше, чем в целом на планете. По показателю лесистости Иркутская область находится на первом месте среди всех областей, краев и республик России.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Общие запасы древесины Сибири оцениваются в 36 млрд м3, эксплуатационные - 15,0 млрд м3. Из общего запаса древесины Сибири свыше 23% приходится на долю Иркутской области. Уникальный природно-ресурсный потенциал территории позволил создать мощный комплекс, являющийся одним из важнейших в экономике области.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По генеральному плану на территории Оекского муниципального образования площадь лесов занимает 9036,4 га, что составляет 27,2% от всей территории муниципального образования.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К лесному хозяйству относится Территориальное управление агентства лесного хозяйства по Иркутской области «Иркутский лесхоз» </w:t>
      </w:r>
      <w:proofErr w:type="spellStart"/>
      <w:r w:rsidRPr="00BC125D">
        <w:rPr>
          <w:rFonts w:ascii="Arial" w:hAnsi="Arial" w:cs="Arial"/>
          <w:sz w:val="20"/>
          <w:szCs w:val="20"/>
        </w:rPr>
        <w:t>Гороховское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участковое лесничество».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На территории поселения осуществляют свою деятельность предприятия лесного комплекса (ООО «</w:t>
      </w:r>
      <w:proofErr w:type="spellStart"/>
      <w:r w:rsidRPr="00BC125D">
        <w:rPr>
          <w:rFonts w:ascii="Arial" w:hAnsi="Arial" w:cs="Arial"/>
          <w:sz w:val="20"/>
          <w:szCs w:val="20"/>
        </w:rPr>
        <w:t>Юрал</w:t>
      </w:r>
      <w:proofErr w:type="spellEnd"/>
      <w:r w:rsidRPr="00BC125D">
        <w:rPr>
          <w:rFonts w:ascii="Arial" w:hAnsi="Arial" w:cs="Arial"/>
          <w:sz w:val="20"/>
          <w:szCs w:val="20"/>
        </w:rPr>
        <w:t>», ООО «</w:t>
      </w:r>
      <w:proofErr w:type="spellStart"/>
      <w:r w:rsidRPr="00BC125D">
        <w:rPr>
          <w:rFonts w:ascii="Arial" w:hAnsi="Arial" w:cs="Arial"/>
          <w:sz w:val="20"/>
          <w:szCs w:val="20"/>
        </w:rPr>
        <w:t>Стайлинг</w:t>
      </w:r>
      <w:proofErr w:type="spellEnd"/>
      <w:r w:rsidRPr="00BC125D">
        <w:rPr>
          <w:rFonts w:ascii="Arial" w:hAnsi="Arial" w:cs="Arial"/>
          <w:sz w:val="20"/>
          <w:szCs w:val="20"/>
        </w:rPr>
        <w:t>» и т.д.), которые занимаются заготовкой, переработкой и продажей древесины.</w:t>
      </w:r>
    </w:p>
    <w:p w:rsidR="000825C5" w:rsidRPr="00BC125D" w:rsidRDefault="000825C5" w:rsidP="000825C5">
      <w:pPr>
        <w:pStyle w:val="3"/>
        <w:jc w:val="center"/>
        <w:rPr>
          <w:sz w:val="20"/>
          <w:szCs w:val="20"/>
        </w:rPr>
      </w:pPr>
      <w:bookmarkStart w:id="16" w:name="_Toc466552390"/>
      <w:r w:rsidRPr="00BC125D">
        <w:rPr>
          <w:sz w:val="20"/>
          <w:szCs w:val="20"/>
        </w:rPr>
        <w:t>2.9.7. Уровень развития потребительского рынка.</w:t>
      </w:r>
      <w:bookmarkEnd w:id="16"/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17" w:name="общпит82"/>
      <w:r w:rsidRPr="00BC125D">
        <w:rPr>
          <w:rFonts w:ascii="Arial" w:hAnsi="Arial" w:cs="Arial"/>
          <w:sz w:val="20"/>
          <w:szCs w:val="20"/>
        </w:rPr>
        <w:t>По состоянию на 1 января 2016 года сфера торговли в Оекском муниципальном образовании представлена 49 предприятиями продовольственной и непродовольственной торговли. В основном это магазины товаров повседневного спроса, четыре аптеки, четыре предприятия общественного питания, а также две автозаправочные станции.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466552391"/>
      <w:bookmarkEnd w:id="17"/>
      <w:r w:rsidRPr="00BC125D">
        <w:rPr>
          <w:rFonts w:ascii="Arial" w:hAnsi="Arial" w:cs="Arial"/>
          <w:color w:val="auto"/>
          <w:sz w:val="20"/>
          <w:szCs w:val="20"/>
        </w:rPr>
        <w:t>2.10. Уровень развития жилищно-коммунального хозяйства.</w:t>
      </w:r>
      <w:bookmarkEnd w:id="18"/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Жилищный фонд Оекского МО составляет 100,5 тыс.кв.м., в том числе оборудовано центральным отоплением общей площадью 3,8 тыс.кв.м. Характеристика жилищного фонда Оекского МО по состоянию на 01.01.2016 года представлена в таблице 13.</w:t>
      </w:r>
    </w:p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13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3"/>
        <w:gridCol w:w="1556"/>
        <w:gridCol w:w="2582"/>
      </w:tblGrid>
      <w:tr w:rsidR="000825C5" w:rsidRPr="005931AD" w:rsidTr="005552BA">
        <w:tc>
          <w:tcPr>
            <w:tcW w:w="0" w:type="auto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Наименование показателя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показателя на 01.01.2016</w:t>
            </w:r>
          </w:p>
        </w:tc>
      </w:tr>
      <w:tr w:rsidR="000825C5" w:rsidRPr="005931AD" w:rsidTr="005552BA">
        <w:tc>
          <w:tcPr>
            <w:tcW w:w="0" w:type="auto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1. Жилищный фонд, всего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тыс. м. </w:t>
            </w:r>
            <w:proofErr w:type="spellStart"/>
            <w:r w:rsidRPr="005931AD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100,5</w:t>
            </w:r>
          </w:p>
        </w:tc>
      </w:tr>
      <w:tr w:rsidR="000825C5" w:rsidRPr="005931AD" w:rsidTr="005552BA">
        <w:tc>
          <w:tcPr>
            <w:tcW w:w="0" w:type="auto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В т.ч.: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– в жилых домах (индивидуально-определенных зданиях;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в многоквартирных жилых домах;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тыс. м. </w:t>
            </w:r>
            <w:proofErr w:type="spellStart"/>
            <w:r w:rsidRPr="005931AD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63,6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36,9</w:t>
            </w:r>
          </w:p>
        </w:tc>
      </w:tr>
      <w:tr w:rsidR="000825C5" w:rsidRPr="005931AD" w:rsidTr="005552BA">
        <w:tc>
          <w:tcPr>
            <w:tcW w:w="0" w:type="auto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lastRenderedPageBreak/>
              <w:t>В т.ч. в собственности: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частной (граждан;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муниципальной;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другой;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тыс. м. </w:t>
            </w:r>
            <w:proofErr w:type="spellStart"/>
            <w:r w:rsidRPr="005931AD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64,2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8,8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27,5</w:t>
            </w:r>
          </w:p>
        </w:tc>
      </w:tr>
      <w:tr w:rsidR="000825C5" w:rsidRPr="005931AD" w:rsidTr="005552BA">
        <w:tc>
          <w:tcPr>
            <w:tcW w:w="0" w:type="auto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2. Жилые квартиры в многоквартирных жилых домах;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690</w:t>
            </w:r>
          </w:p>
        </w:tc>
      </w:tr>
      <w:tr w:rsidR="000825C5" w:rsidRPr="005931AD" w:rsidTr="005552BA">
        <w:tc>
          <w:tcPr>
            <w:tcW w:w="0" w:type="auto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В т.ч. частные квартиры;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426</w:t>
            </w:r>
          </w:p>
        </w:tc>
      </w:tr>
      <w:tr w:rsidR="000825C5" w:rsidRPr="005931AD" w:rsidTr="005552BA">
        <w:tc>
          <w:tcPr>
            <w:tcW w:w="0" w:type="auto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3. Жилые дома (индивидуально-определенные здания;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1243</w:t>
            </w:r>
          </w:p>
        </w:tc>
      </w:tr>
      <w:tr w:rsidR="000825C5" w:rsidRPr="005931AD" w:rsidTr="005552BA">
        <w:tc>
          <w:tcPr>
            <w:tcW w:w="0" w:type="auto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4. Оборудование жилищного фонда: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централизованным водопроводом;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централизованным водоотведением (канализацией;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отоплением;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централизованным горячим водоснабжением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тыс. м. </w:t>
            </w:r>
            <w:proofErr w:type="spellStart"/>
            <w:r w:rsidRPr="005931AD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3,8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3,8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4,12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</w:tr>
      <w:tr w:rsidR="000825C5" w:rsidRPr="005931AD" w:rsidTr="005552BA">
        <w:tc>
          <w:tcPr>
            <w:tcW w:w="0" w:type="auto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5. Распределение жилищного фонда по материалу стен: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кирпичные;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панельные;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деревянные;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тыс. м. </w:t>
            </w:r>
            <w:proofErr w:type="spellStart"/>
            <w:r w:rsidRPr="005931AD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4,4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14,1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82,031</w:t>
            </w:r>
          </w:p>
        </w:tc>
      </w:tr>
      <w:tr w:rsidR="000825C5" w:rsidRPr="005931AD" w:rsidTr="005552BA">
        <w:tc>
          <w:tcPr>
            <w:tcW w:w="0" w:type="auto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6. Распределение жилищного фонда по времени постройки: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до 1920 г.;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- 1921-1945 гг.;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- 1946-1970 гг.;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- 1971-1995 гг.;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после 1995 г.;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тыс. м. </w:t>
            </w:r>
            <w:proofErr w:type="spellStart"/>
            <w:r w:rsidRPr="005931AD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6,2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34,8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38,9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18,3</w:t>
            </w:r>
          </w:p>
        </w:tc>
      </w:tr>
      <w:tr w:rsidR="000825C5" w:rsidRPr="005931AD" w:rsidTr="005552BA">
        <w:tc>
          <w:tcPr>
            <w:tcW w:w="0" w:type="auto"/>
          </w:tcPr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7. Распределение жилищного фонда по проценту износа: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от 0 до 30%;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от 31% до 65%;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от 66% до 70%;</w:t>
            </w:r>
          </w:p>
          <w:p w:rsidR="000825C5" w:rsidRPr="005931AD" w:rsidRDefault="000825C5" w:rsidP="005552B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свыше 70%;</w:t>
            </w:r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тыс. м. </w:t>
            </w:r>
            <w:proofErr w:type="spellStart"/>
            <w:r w:rsidRPr="005931AD">
              <w:rPr>
                <w:rFonts w:ascii="Courier New" w:hAnsi="Courier New" w:cs="Courier New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</w:tcPr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15,8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81,3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  <w:p w:rsidR="000825C5" w:rsidRPr="005931AD" w:rsidRDefault="000825C5" w:rsidP="005552B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825C5" w:rsidRPr="00BC125D" w:rsidRDefault="000825C5" w:rsidP="000825C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Протяженность тепловых сетей в двухтрубном исполнении 7100 км., водопроводных сетей – 3035 км., канализационные сети протяженностью 1505 км.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Всего в сферу ЖКХ в 2013 году было направлено 3022,0 тыс. руб. Выполнен капитальный ремонт теплосети в д. </w:t>
      </w:r>
      <w:proofErr w:type="spellStart"/>
      <w:r w:rsidRPr="00BC125D">
        <w:rPr>
          <w:rFonts w:ascii="Arial" w:hAnsi="Arial" w:cs="Arial"/>
          <w:sz w:val="20"/>
          <w:szCs w:val="20"/>
        </w:rPr>
        <w:t>Жердовка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на сумму 2435,0 тыс. рублей и капитальный ремонт водопровода по ул. 70 лет Октября – 587,0 тыс. рублей.</w:t>
      </w:r>
      <w:r w:rsidRPr="00BC125D">
        <w:rPr>
          <w:sz w:val="20"/>
          <w:szCs w:val="20"/>
        </w:rPr>
        <w:t xml:space="preserve"> </w:t>
      </w:r>
      <w:r w:rsidRPr="00BC125D">
        <w:rPr>
          <w:rFonts w:ascii="Arial" w:hAnsi="Arial" w:cs="Arial"/>
          <w:sz w:val="20"/>
          <w:szCs w:val="20"/>
        </w:rPr>
        <w:t>Реализация мероприятий осуществлялась в рамках ДЦП "Модернизация объектов коммунальной инфраструктуры Иркутской области на 2011 - 2012 годы". Подпрограмма "Подготовка объектов коммунальной инфраструктуры Иркутской области к отопительному сезону в 2011 - 2012 годах"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2011 году разработан и утвержден генеральный план Оекского МО. В 2013 году – Правила землепользования и застрой Оекского МО.</w:t>
      </w:r>
    </w:p>
    <w:p w:rsidR="000825C5" w:rsidRPr="00BC125D" w:rsidRDefault="000825C5" w:rsidP="000825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19" w:name="_Toc466552392"/>
      <w:r w:rsidRPr="00BC125D">
        <w:rPr>
          <w:rFonts w:ascii="Arial" w:hAnsi="Arial" w:cs="Arial"/>
          <w:b/>
          <w:sz w:val="20"/>
          <w:szCs w:val="20"/>
        </w:rPr>
        <w:t>2.11. Оценка состояния окружающей среды.</w:t>
      </w:r>
      <w:bookmarkEnd w:id="19"/>
    </w:p>
    <w:p w:rsidR="000825C5" w:rsidRPr="00BC125D" w:rsidRDefault="000825C5" w:rsidP="000825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Общая  экологическая  обстановка в поселении  удовлетворительная. Слабо развита  система  сбора  отходов. Низкий  уровень  экологической  культуры  населения. Ежегодно проводятся субботники по санитарной очистке населенных пунктов.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20" w:name="_Toc466552393"/>
      <w:r w:rsidRPr="00BC125D">
        <w:rPr>
          <w:rFonts w:ascii="Arial" w:hAnsi="Arial" w:cs="Arial"/>
          <w:b/>
          <w:sz w:val="20"/>
          <w:szCs w:val="20"/>
        </w:rPr>
        <w:t>3.</w:t>
      </w:r>
      <w:r w:rsidRPr="00BC125D">
        <w:rPr>
          <w:rFonts w:ascii="Arial" w:hAnsi="Arial" w:cs="Arial"/>
          <w:b/>
          <w:sz w:val="20"/>
          <w:szCs w:val="20"/>
        </w:rPr>
        <w:tab/>
        <w:t>Основные проблемы социально-экономического развития поселения</w:t>
      </w:r>
      <w:bookmarkEnd w:id="20"/>
    </w:p>
    <w:p w:rsidR="000825C5" w:rsidRPr="00BC125D" w:rsidRDefault="000825C5" w:rsidP="000825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таблицах 14,15 представлен перечень факторов внутренней среды (географическое положение, население, пространственная организация, экология, жилищная сфера, инженерная инфраструктура, социальная инфраструктура, экономика) и формулировка преимуществ и недостатков, а также перечень внешних факторов (демографические процессы, экономика, коммуникации и туризм, региональные и интернациональные контакты, местное самоуправление – законодательные решения) и формулировка преимуществ и недостатков.</w:t>
      </w:r>
    </w:p>
    <w:p w:rsidR="000825C5" w:rsidRPr="00BC125D" w:rsidRDefault="000825C5" w:rsidP="000825C5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14</w:t>
      </w:r>
    </w:p>
    <w:p w:rsidR="000825C5" w:rsidRPr="00BC125D" w:rsidRDefault="000825C5" w:rsidP="000825C5">
      <w:pPr>
        <w:spacing w:after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C125D">
        <w:rPr>
          <w:rFonts w:ascii="Arial" w:hAnsi="Arial" w:cs="Arial"/>
          <w:b/>
          <w:sz w:val="20"/>
          <w:szCs w:val="20"/>
          <w:lang w:val="en-US"/>
        </w:rPr>
        <w:t>SWOT</w:t>
      </w:r>
      <w:r w:rsidRPr="00BC125D">
        <w:rPr>
          <w:rFonts w:ascii="Arial" w:hAnsi="Arial" w:cs="Arial"/>
          <w:b/>
          <w:sz w:val="20"/>
          <w:szCs w:val="20"/>
        </w:rPr>
        <w:t xml:space="preserve"> – анализ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3726"/>
        <w:gridCol w:w="3900"/>
      </w:tblGrid>
      <w:tr w:rsidR="000825C5" w:rsidRPr="005931AD" w:rsidTr="005552BA">
        <w:tc>
          <w:tcPr>
            <w:tcW w:w="953" w:type="pct"/>
          </w:tcPr>
          <w:p w:rsidR="000825C5" w:rsidRPr="005931A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sz w:val="18"/>
                <w:szCs w:val="18"/>
              </w:rPr>
              <w:t>Фактор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sz w:val="18"/>
                <w:szCs w:val="18"/>
              </w:rPr>
              <w:t>Преимущества</w:t>
            </w:r>
          </w:p>
        </w:tc>
        <w:tc>
          <w:tcPr>
            <w:tcW w:w="2068" w:type="pct"/>
          </w:tcPr>
          <w:p w:rsidR="000825C5" w:rsidRPr="005931AD" w:rsidRDefault="000825C5" w:rsidP="005552BA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sz w:val="18"/>
                <w:szCs w:val="18"/>
              </w:rPr>
              <w:t>Недостатки</w:t>
            </w:r>
          </w:p>
        </w:tc>
      </w:tr>
      <w:tr w:rsidR="000825C5" w:rsidRPr="005931AD" w:rsidTr="005552BA">
        <w:tc>
          <w:tcPr>
            <w:tcW w:w="95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1. Географическое положение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наличие федеральной трассы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близость к областному центру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6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естественная ограниченность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 территории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однообразная природная среда</w:t>
            </w:r>
          </w:p>
        </w:tc>
      </w:tr>
      <w:tr w:rsidR="000825C5" w:rsidRPr="005931AD" w:rsidTr="005552BA">
        <w:tc>
          <w:tcPr>
            <w:tcW w:w="95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lastRenderedPageBreak/>
              <w:t>2. Население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увеличение численности населения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естественный прирост населения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повышение квалификации специалистов</w:t>
            </w:r>
          </w:p>
        </w:tc>
        <w:tc>
          <w:tcPr>
            <w:tcW w:w="206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- рост числа безработных 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проблема занятости молодежи</w:t>
            </w:r>
          </w:p>
        </w:tc>
      </w:tr>
      <w:tr w:rsidR="000825C5" w:rsidRPr="005931AD" w:rsidTr="005552BA">
        <w:tc>
          <w:tcPr>
            <w:tcW w:w="953" w:type="pct"/>
          </w:tcPr>
          <w:p w:rsidR="000825C5" w:rsidRPr="005931AD" w:rsidRDefault="000825C5" w:rsidP="005552BA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3. Пространственная организация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благоприятные условия для развития огородничества, животноводства</w:t>
            </w:r>
          </w:p>
        </w:tc>
        <w:tc>
          <w:tcPr>
            <w:tcW w:w="206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25C5" w:rsidRPr="005931AD" w:rsidTr="005552BA">
        <w:tc>
          <w:tcPr>
            <w:tcW w:w="953" w:type="pct"/>
          </w:tcPr>
          <w:p w:rsidR="000825C5" w:rsidRPr="005931AD" w:rsidRDefault="000825C5" w:rsidP="005552BA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4. Экология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относительная удаленность от областного центра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отсутствие большого количества крупных промышленных производств, загрязняющих атмосферу</w:t>
            </w:r>
          </w:p>
        </w:tc>
        <w:tc>
          <w:tcPr>
            <w:tcW w:w="206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слабо развита  система  сбора и переработки  отходов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низкий  уровень  экологической  культуры  населения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0825C5" w:rsidRPr="005931AD" w:rsidTr="005552BA">
        <w:tc>
          <w:tcPr>
            <w:tcW w:w="953" w:type="pct"/>
          </w:tcPr>
          <w:p w:rsidR="000825C5" w:rsidRPr="005931AD" w:rsidRDefault="000825C5" w:rsidP="005552BA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5. Жилищная сфера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</w:tc>
        <w:tc>
          <w:tcPr>
            <w:tcW w:w="206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дефицит жилых помещений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плохое техническое состояние зданий, особенно муниципальных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низкий уровень благоустройства жилищного фонда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низкое развитие строительной индустрии</w:t>
            </w:r>
          </w:p>
        </w:tc>
      </w:tr>
      <w:tr w:rsidR="000825C5" w:rsidRPr="005931AD" w:rsidTr="005552BA">
        <w:trPr>
          <w:trHeight w:val="984"/>
        </w:trPr>
        <w:tc>
          <w:tcPr>
            <w:tcW w:w="95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6. Инженерная инфраструктура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хорошая обеспеченность электроэнергией</w:t>
            </w:r>
          </w:p>
          <w:p w:rsidR="000825C5" w:rsidRPr="005931AD" w:rsidRDefault="000825C5" w:rsidP="005552BA">
            <w:pPr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проведение ремонтных работ по улучшению дорог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6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плохое состояние улиц, дорог, включая подъездные дороги к селу</w:t>
            </w:r>
          </w:p>
        </w:tc>
      </w:tr>
      <w:tr w:rsidR="000825C5" w:rsidRPr="005931AD" w:rsidTr="005552BA">
        <w:tc>
          <w:tcPr>
            <w:tcW w:w="95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7. Социальная инфраструктура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рост среднемесячной заработной платы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развитие сектора образования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6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плохое состояние объектов здравоохранения, социального обеспечения, детских садов и яслей, школ, искусства и культуры, спорта и досуга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отсутствие средств на социальное развитие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отсутствие на территории МО туристско-рекреационного комплекса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- Низкий уровень обеспеченности объектов историко-культурного наследия, памятников культуры, архитектуры, </w:t>
            </w:r>
            <w:proofErr w:type="spellStart"/>
            <w:r w:rsidRPr="005931AD">
              <w:rPr>
                <w:rFonts w:ascii="Courier New" w:hAnsi="Courier New" w:cs="Courier New"/>
                <w:sz w:val="18"/>
                <w:szCs w:val="18"/>
              </w:rPr>
              <w:t>природно</w:t>
            </w:r>
            <w:proofErr w:type="spellEnd"/>
            <w:r w:rsidRPr="005931AD">
              <w:rPr>
                <w:rFonts w:ascii="Courier New" w:hAnsi="Courier New" w:cs="Courier New"/>
                <w:sz w:val="18"/>
                <w:szCs w:val="18"/>
              </w:rPr>
              <w:t xml:space="preserve"> – целевых зон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недостаточная обеспеченность центрами социального обслуживания.</w:t>
            </w:r>
          </w:p>
        </w:tc>
      </w:tr>
      <w:tr w:rsidR="000825C5" w:rsidRPr="005931AD" w:rsidTr="005552BA">
        <w:tc>
          <w:tcPr>
            <w:tcW w:w="95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8. Экономика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благоприятная инвестиционная среда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6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недостаточный уровень сельскохозяйственного производства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слабая система бытового обслуживания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отсутствие подготовленных промышленных площадок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недостаточность предприятий общественного питания.</w:t>
            </w:r>
          </w:p>
        </w:tc>
      </w:tr>
    </w:tbl>
    <w:p w:rsidR="000825C5" w:rsidRPr="00BC125D" w:rsidRDefault="000825C5" w:rsidP="000825C5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Таблица 15</w:t>
      </w:r>
    </w:p>
    <w:p w:rsidR="000825C5" w:rsidRPr="00BC125D" w:rsidRDefault="000825C5" w:rsidP="000825C5">
      <w:pPr>
        <w:spacing w:after="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C125D">
        <w:rPr>
          <w:rFonts w:ascii="Arial" w:hAnsi="Arial" w:cs="Arial"/>
          <w:b/>
          <w:sz w:val="20"/>
          <w:szCs w:val="20"/>
        </w:rPr>
        <w:t xml:space="preserve">Благоприятные возможности и возможные угрозы развития </w:t>
      </w:r>
    </w:p>
    <w:p w:rsidR="000825C5" w:rsidRPr="00BC125D" w:rsidRDefault="000825C5" w:rsidP="000825C5">
      <w:pPr>
        <w:spacing w:after="0"/>
        <w:ind w:firstLine="709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C125D">
        <w:rPr>
          <w:rFonts w:ascii="Arial" w:hAnsi="Arial" w:cs="Arial"/>
          <w:b/>
          <w:sz w:val="20"/>
          <w:szCs w:val="20"/>
          <w:lang w:val="en-US"/>
        </w:rPr>
        <w:t>Оекского</w:t>
      </w:r>
      <w:proofErr w:type="spellEnd"/>
      <w:r w:rsidRPr="00BC125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C125D">
        <w:rPr>
          <w:rFonts w:ascii="Arial" w:hAnsi="Arial" w:cs="Arial"/>
          <w:b/>
          <w:sz w:val="20"/>
          <w:szCs w:val="20"/>
          <w:lang w:val="en-US"/>
        </w:rPr>
        <w:t>муниципального</w:t>
      </w:r>
      <w:proofErr w:type="spellEnd"/>
      <w:r w:rsidRPr="00BC125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C125D">
        <w:rPr>
          <w:rFonts w:ascii="Arial" w:hAnsi="Arial" w:cs="Arial"/>
          <w:b/>
          <w:sz w:val="20"/>
          <w:szCs w:val="20"/>
          <w:lang w:val="en-US"/>
        </w:rPr>
        <w:t>образования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3759"/>
        <w:gridCol w:w="3759"/>
      </w:tblGrid>
      <w:tr w:rsidR="000825C5" w:rsidRPr="005931AD" w:rsidTr="005552BA">
        <w:tc>
          <w:tcPr>
            <w:tcW w:w="1043" w:type="pct"/>
          </w:tcPr>
          <w:p w:rsidR="000825C5" w:rsidRPr="005931A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sz w:val="18"/>
                <w:szCs w:val="18"/>
              </w:rPr>
              <w:t>Фактор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sz w:val="18"/>
                <w:szCs w:val="18"/>
              </w:rPr>
              <w:t>Благоприятные возможности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b/>
                <w:sz w:val="18"/>
                <w:szCs w:val="18"/>
              </w:rPr>
              <w:t>Возможные угрозы</w:t>
            </w:r>
          </w:p>
        </w:tc>
      </w:tr>
      <w:tr w:rsidR="000825C5" w:rsidRPr="005931AD" w:rsidTr="005552BA">
        <w:trPr>
          <w:trHeight w:val="523"/>
        </w:trPr>
        <w:tc>
          <w:tcPr>
            <w:tcW w:w="104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1. Демографические процессы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рост населения за счет увеличения рождаемости и миграции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старение общества</w:t>
            </w:r>
          </w:p>
        </w:tc>
      </w:tr>
      <w:tr w:rsidR="000825C5" w:rsidRPr="005931AD" w:rsidTr="005552BA">
        <w:tc>
          <w:tcPr>
            <w:tcW w:w="104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2. Экономика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экономический подъем  в стране в целом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кризис в стране в целом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конкуренция со стороны производителей других регионов и стран</w:t>
            </w:r>
          </w:p>
        </w:tc>
      </w:tr>
      <w:tr w:rsidR="000825C5" w:rsidRPr="005931AD" w:rsidTr="005552BA">
        <w:tc>
          <w:tcPr>
            <w:tcW w:w="104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3. Коммуникации и туризм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содержание федеральной трассы в надлежащем состоянии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развитие местного туризма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возрастание транспортных потоков, угроза окружающей среде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разрушение существующих а/дорог</w:t>
            </w:r>
          </w:p>
        </w:tc>
      </w:tr>
      <w:tr w:rsidR="000825C5" w:rsidRPr="005931AD" w:rsidTr="005552BA">
        <w:trPr>
          <w:trHeight w:val="833"/>
        </w:trPr>
        <w:tc>
          <w:tcPr>
            <w:tcW w:w="104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lastRenderedPageBreak/>
              <w:t>4. Региональные и интернациональные контакты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сотрудничество с другими территориями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конкуренция со стороны более сильных партнеров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25C5" w:rsidRPr="005931AD" w:rsidTr="005552BA">
        <w:trPr>
          <w:trHeight w:val="274"/>
        </w:trPr>
        <w:tc>
          <w:tcPr>
            <w:tcW w:w="1043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5. Местное самоуправление – законодательные решения</w:t>
            </w: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рост самостоятельности муниципального уровня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8" w:type="pct"/>
          </w:tcPr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31AD">
              <w:rPr>
                <w:rFonts w:ascii="Courier New" w:hAnsi="Courier New" w:cs="Courier New"/>
                <w:sz w:val="18"/>
                <w:szCs w:val="18"/>
              </w:rPr>
              <w:t>- ограничение самоуправления</w:t>
            </w:r>
          </w:p>
          <w:p w:rsidR="000825C5" w:rsidRPr="005931AD" w:rsidRDefault="000825C5" w:rsidP="005552BA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Используя этот метод, были выявлены сильные и слабые стороны Оекского муниципального образования, благоприятные возможности и возможные угрозы развития поселения.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Среди преимуществ Оекского муниципального образования наличие федеральной трассы, проходящей через поселение по направлению к озеру Байкал и в Усть-Ордынский автономный округ. Федеральная трасса – дорога первой категории более широкая и лучшего качества, что уменьшает время проезда до областного центра. Близкое расположение к областному центру делает более доступными медицинские, образовательные, культурно-досуговые, бытовые и т.д. услуги.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Хорошая обеспеченность электроэнергией улучшает качество жизни населения, обеспечивает бесперебойную работу местных предприятий.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С экономической точки зрения в Оекском муниципальном образовании благоприятная инвестиционная среда, т.к. практически все сферы деятельности не заняты: бытовое обслуживание населения, капитальное строительство, фото-услуги, общественное питание, культурно-досуговые, сфера красоты и т.д. Отсутствие всех этих предприятий объясняется пассивностью населения, ограничениями законодательной базы, отсутствием поддержки со стороны государства.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Среди недостатков нужно  отметить высокий уровень безработицы, обусловленный опять же малым количеством предприятий, пассивностью населения.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В результате вышеперечисленного страдает жилищная сфера, что заключается в дефиците жилых помещений, плохом техническом состояние зданий, низкой производительности строительной индустрии.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Недостатки инженерной и социальной инфраструктуры вызывают отток молодежи из села и квалифицированных кадров, тормозят развитие муниципального образования. 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Несмотря на большое количество недостатков, есть и преимущества, которые необходимо использовать для развития муниципального образования, улучшения качества жизни населения, преодолевая имеющиеся недостатки и трудности.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jc w:val="center"/>
        <w:rPr>
          <w:rFonts w:ascii="Arial" w:hAnsi="Arial" w:cs="Arial"/>
          <w:b/>
          <w:sz w:val="20"/>
          <w:szCs w:val="20"/>
        </w:rPr>
      </w:pPr>
      <w:bookmarkStart w:id="21" w:name="_Toc466552394"/>
      <w:r w:rsidRPr="00BC125D">
        <w:rPr>
          <w:rFonts w:ascii="Arial" w:hAnsi="Arial" w:cs="Arial"/>
          <w:b/>
          <w:sz w:val="20"/>
          <w:szCs w:val="20"/>
        </w:rPr>
        <w:t>4. Оценка действующих мер по улучшению социально - экономического положения муниципального образования</w:t>
      </w:r>
      <w:bookmarkEnd w:id="21"/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Для решения основных проблем и улучшения социально-экономического положения поселения в Оекском муниципальном образовании разработаны следующие муниципальные программы: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1). «Развитие дорожного хозяйства на территории Оекского муниципального образования» на 2014-2018 годы.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Программа включает мероприятия по реконструкции, капитальному ремонту, ремонту и содержанию автомобильных дорог общего пользования местного значения, находящихся в границах населенных пунктов Оекского муниципального образования.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Реализация мероприятий программы направлена на увеличение протяженности автомобильных дорог общего пользования местного значения, повышению безопасности дорожного движения, обеспечение  транспортной доступности сельских населенных пунктов.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2). «Пожарная безопасность и защита населения и территории Оекского муниципального образования от чрезвычайных ситуаций» на 2014-2018 годы.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Основные цели Программы: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Уменьшение количества пожаров, снижение рисков возникновения чрезвычайных ситуаций;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Сокращение материальных потерь от пожаров;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Создание необходимых условий для обеспечения пожарной безопасности, защиты жизни и здоровья граждан;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Создание резервов (запасов) материальных ресурсов для ликвидации чрезвычайных ситуаций.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Задачи Программы: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Обеспечение противопожарным оборудованием;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lastRenderedPageBreak/>
        <w:t>- Разработка и реализация мероприятий, направленных на соблюдение правил пожарной безопасности населением и работниками учреждений;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Организация работы по предупреждению и пресечению нарушений требований пожарной безопасности;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Создание материальных резервов для ликвидации чрезвычайных ситуаций.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3). «Уличное освещение Оекского муниципального образования» на 2015-2017 годы.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Основной целью Программы является монтаж и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4). «Поддержка сельскохозяйственного производства на территории Оекского муниципального образования на 2015-2017 годы»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Целью Программы является поддержка сельскохозяйственного производства на территории Оекского муниципального образования. Создание условий для устойчивого развития сельскохозяйственного производства на территории Оекского муниципального образования. Насыщение рынка товарами и услугами местных производителей. Обеспечение занятости населения.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5). «Повышение энергетической эффективности и энергосбережения в Оекском  муниципальном образовании на 2014-2016 годы»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Целью Программы является экономия в области энергосбережения и повышения энергетической эффективности по отдельным видам энергетических ресурсов на 12% в натуральном и стоимостном выражении в бюджетных учреждениях с участием Оекского МО на период реализации программы.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Задачи Программы: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- Повышение энергетической эффективности систем освещения, включая мероприятия по замене ламп накаливания на </w:t>
      </w:r>
      <w:proofErr w:type="spellStart"/>
      <w:r w:rsidRPr="00BC125D">
        <w:rPr>
          <w:rFonts w:ascii="Arial" w:hAnsi="Arial" w:cs="Arial"/>
          <w:sz w:val="20"/>
          <w:szCs w:val="20"/>
        </w:rPr>
        <w:t>энергоэффективные</w:t>
      </w:r>
      <w:proofErr w:type="spellEnd"/>
      <w:r w:rsidRPr="00BC125D">
        <w:rPr>
          <w:rFonts w:ascii="Arial" w:hAnsi="Arial" w:cs="Arial"/>
          <w:sz w:val="20"/>
          <w:szCs w:val="20"/>
        </w:rPr>
        <w:t xml:space="preserve"> осветительные устройства.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Информационное обеспечение мероприятий по энергосбережению и повышению энергетической эффективности.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Повышение энергетической эффективности системы отопления жилищно-коммунальной сферы путем разработки схемы теплоснабжения Оекского МО.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6). «Развитие культуры, спорта и туризма на территории Оекского муниципального образования» на  2014-2018 гг.»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Целью Программы является развитие культурного потенциала личности и общества в целом.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Задачи программы: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Эффективного использование средств местного бюджета, предоставляемых на поддержку культурно-спортивной деятельности.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Создание единого культурного пространства Оекского МО.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Совершенствование политики в сфере культуры и сохранения национальной самобытности.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7). «Осуществление деятельности администрации Оекского муниципального образования» на 2014-2016 годы.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Основные задачи Программы: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Обеспечение деятельности главы, комиссий администрации Оекского МО;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Правовое обеспечение деятельности администрации Оекского МО;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Кадровое обеспечение деятельности администрации Оекского МО;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Формирование архивных фондов поселения;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Осуществление мер по противодействию коррупции в границах Оекского МО;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Совершенствование организации работы по предоставлению муниципальных услуг;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наследия, расположенных на территории Поселения;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Совершение нотариальных действий, предусмотренных законодательством;</w:t>
      </w: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- Участие в осуществлении деятельности по опеки и попечительству.</w:t>
      </w:r>
    </w:p>
    <w:p w:rsidR="000825C5" w:rsidRPr="00BC125D" w:rsidRDefault="000825C5" w:rsidP="000825C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Перечень муниципальных программ представлен в Приложении 1.</w:t>
      </w:r>
    </w:p>
    <w:p w:rsidR="000825C5" w:rsidRPr="00BC125D" w:rsidRDefault="000825C5" w:rsidP="000825C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22" w:name="_Toc466552395"/>
    </w:p>
    <w:p w:rsidR="000825C5" w:rsidRPr="00BC125D" w:rsidRDefault="000825C5" w:rsidP="000825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25D">
        <w:rPr>
          <w:rFonts w:ascii="Arial" w:hAnsi="Arial" w:cs="Arial"/>
          <w:b/>
          <w:sz w:val="20"/>
          <w:szCs w:val="20"/>
        </w:rPr>
        <w:t>5. Резервы (ресурсы) социально-экономического развития поселения</w:t>
      </w:r>
      <w:bookmarkEnd w:id="22"/>
    </w:p>
    <w:p w:rsidR="000825C5" w:rsidRPr="00BC125D" w:rsidRDefault="000825C5" w:rsidP="000825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25C5" w:rsidRPr="00BC125D" w:rsidRDefault="000825C5" w:rsidP="000825C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 xml:space="preserve">Территория ОМО в границах муниципального образования, установленных в соответствии с законом Иркутской области от 16.12.2004 г №94-оз «О статусе и границах муниципальных образований Иркутского района Иркутской области», составляет 33204,7 га – это 3 % от всей </w:t>
      </w:r>
      <w:r w:rsidRPr="00BC125D">
        <w:rPr>
          <w:rFonts w:ascii="Arial" w:hAnsi="Arial" w:cs="Arial"/>
          <w:sz w:val="20"/>
          <w:szCs w:val="20"/>
        </w:rPr>
        <w:lastRenderedPageBreak/>
        <w:t>территории Иркутского района. В том числе селитебные территории</w:t>
      </w:r>
      <w:r w:rsidRPr="00BC125D">
        <w:rPr>
          <w:rStyle w:val="ac"/>
          <w:rFonts w:ascii="Arial" w:hAnsi="Arial" w:cs="Arial"/>
          <w:sz w:val="20"/>
          <w:szCs w:val="20"/>
        </w:rPr>
        <w:footnoteReference w:id="2"/>
      </w:r>
      <w:r w:rsidRPr="00BC125D">
        <w:rPr>
          <w:rFonts w:ascii="Arial" w:hAnsi="Arial" w:cs="Arial"/>
          <w:sz w:val="20"/>
          <w:szCs w:val="20"/>
        </w:rPr>
        <w:t xml:space="preserve"> – 2019,1 га, производственные территории (промышленно-коммунальные, инженерной и транспортной инфраструктуры) – 385,9 га,  ландшафтно-рекреационные территории (луга, леса, водные пространства) – 15942,9 га, территории сельскохозяйственного назначения – 14856,8 га.</w:t>
      </w:r>
    </w:p>
    <w:p w:rsidR="000825C5" w:rsidRDefault="000825C5" w:rsidP="000825C5">
      <w:pPr>
        <w:pStyle w:val="31"/>
        <w:spacing w:after="0" w:line="233" w:lineRule="auto"/>
        <w:ind w:left="0"/>
        <w:rPr>
          <w:rFonts w:ascii="Arial" w:hAnsi="Arial" w:cs="Arial"/>
          <w:sz w:val="20"/>
          <w:szCs w:val="20"/>
        </w:rPr>
      </w:pPr>
      <w:r w:rsidRPr="00BC125D">
        <w:rPr>
          <w:rFonts w:ascii="Arial" w:hAnsi="Arial" w:cs="Arial"/>
          <w:sz w:val="20"/>
          <w:szCs w:val="20"/>
        </w:rPr>
        <w:t>На территории муниципального образования имеются месторождения строительных песков, пригодных для производства кирпича и месторождения песчано-гравийной смеси, используемой для производства бетона и строительства дорог.</w:t>
      </w:r>
    </w:p>
    <w:p w:rsidR="00EF3570" w:rsidRDefault="00EF3570" w:rsidP="000825C5">
      <w:pPr>
        <w:pStyle w:val="31"/>
        <w:spacing w:after="0" w:line="233" w:lineRule="auto"/>
        <w:ind w:left="0"/>
        <w:rPr>
          <w:rFonts w:ascii="Arial" w:hAnsi="Arial" w:cs="Arial"/>
          <w:sz w:val="20"/>
          <w:szCs w:val="20"/>
        </w:rPr>
      </w:pPr>
    </w:p>
    <w:p w:rsidR="00EF3570" w:rsidRDefault="00EF3570" w:rsidP="000825C5">
      <w:pPr>
        <w:pStyle w:val="31"/>
        <w:spacing w:after="0" w:line="233" w:lineRule="auto"/>
        <w:ind w:left="0"/>
        <w:rPr>
          <w:rFonts w:ascii="Arial" w:hAnsi="Arial" w:cs="Arial"/>
          <w:sz w:val="20"/>
          <w:szCs w:val="20"/>
        </w:rPr>
      </w:pPr>
    </w:p>
    <w:p w:rsidR="00690FFD" w:rsidRDefault="00690FF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6521"/>
      </w:tblGrid>
      <w:tr w:rsidR="00690FFD" w:rsidRPr="00690FFD" w:rsidTr="00690FFD">
        <w:trPr>
          <w:trHeight w:val="390"/>
        </w:trPr>
        <w:tc>
          <w:tcPr>
            <w:tcW w:w="9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lastRenderedPageBreak/>
              <w:t>Паспорт инвестиционной площадки</w:t>
            </w:r>
          </w:p>
        </w:tc>
      </w:tr>
      <w:tr w:rsidR="00690FFD" w:rsidRPr="00690FFD" w:rsidTr="00690FFD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п.п</w:t>
            </w:r>
            <w:proofErr w:type="spellEnd"/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Структурные разделы паспорта инвестиционной площадки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Характеристика</w:t>
            </w:r>
          </w:p>
        </w:tc>
      </w:tr>
      <w:tr w:rsidR="00690FFD" w:rsidRPr="00690FFD" w:rsidTr="00690FFD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Наименование инвестиционной площадки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Центральная контора</w:t>
            </w:r>
            <w:bookmarkStart w:id="23" w:name="_GoBack"/>
            <w:bookmarkEnd w:id="23"/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Оекское</w:t>
            </w:r>
            <w:proofErr w:type="spellEnd"/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муниципальное образование</w:t>
            </w:r>
          </w:p>
        </w:tc>
      </w:tr>
      <w:tr w:rsidR="00690FFD" w:rsidRPr="00690FFD" w:rsidTr="00690FFD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Адрес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Иркутская область, Иркутский район, </w:t>
            </w:r>
            <w:proofErr w:type="spellStart"/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с.Оек</w:t>
            </w:r>
            <w:proofErr w:type="spellEnd"/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, ул. Коммунистическая, 18/2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38:06:070100:0000:6-798/Ж</w:t>
            </w:r>
          </w:p>
        </w:tc>
      </w:tr>
      <w:tr w:rsidR="00690FFD" w:rsidRPr="00690FFD" w:rsidTr="00690FFD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Характеристика площадки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нежилое 2-этажное кирпичное здание,  забро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ш</w:t>
            </w: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енное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Площадь территории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423,5 </w:t>
            </w:r>
            <w:proofErr w:type="spellStart"/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кв.м</w:t>
            </w:r>
            <w:proofErr w:type="spellEnd"/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4.2.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Ограждения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не огорожено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4.3.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Незавершенные строения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4.4.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Возможность расширения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Фотогр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а</w:t>
            </w: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фии площадки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8"/>
              </w:rPr>
              <w:drawing>
                <wp:inline distT="0" distB="0" distL="0" distR="0" wp14:anchorId="5825FA0A" wp14:editId="43F629AC">
                  <wp:extent cx="1905000" cy="1420547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39" cy="1421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8"/>
              </w:rPr>
              <w:drawing>
                <wp:inline distT="0" distB="0" distL="0" distR="0" wp14:anchorId="55A995BB" wp14:editId="65E21680">
                  <wp:extent cx="1911751" cy="1428174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81" cy="142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Удаленность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6.1.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от областного центра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42 км.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6.2.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от центра МО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1 км.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6.3.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от ближайшего произв. Объектов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6.4.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от жилой зоны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6.5.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от федеральной трассы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1,4 км.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6.6.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от ж/д станции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наличие подъездных путей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есть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7.1.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Автомобильная дорога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есть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7.2.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Железнодорожные пути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нет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7.3.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Водные пути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нет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Правовой статус у площадки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690FFD" w:rsidRPr="00690FFD" w:rsidTr="00690FFD">
        <w:trPr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8.1.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Вид собственности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Федеральная - собственник Российская Федерация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8.2.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Земли </w:t>
            </w:r>
            <w:proofErr w:type="spellStart"/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населеннных</w:t>
            </w:r>
            <w:proofErr w:type="spellEnd"/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пунктов</w:t>
            </w:r>
          </w:p>
        </w:tc>
      </w:tr>
      <w:tr w:rsidR="00690FFD" w:rsidRPr="00690FFD" w:rsidTr="00690FFD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8.3.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Условия предоставления в пользование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аренда/пользование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lastRenderedPageBreak/>
              <w:t>8.4.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обременение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Инфраструктурное обеспечение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Теплоснабжение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возможно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Водоснабжение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возможно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Электрические сети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возможно</w:t>
            </w:r>
          </w:p>
        </w:tc>
      </w:tr>
      <w:tr w:rsidR="00690FFD" w:rsidRPr="00690FFD" w:rsidTr="00690FF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9.4.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Связь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возможно</w:t>
            </w:r>
          </w:p>
        </w:tc>
      </w:tr>
      <w:tr w:rsidR="00690FFD" w:rsidRPr="00690FFD" w:rsidTr="00690FFD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FFD" w:rsidRPr="00690FFD" w:rsidRDefault="00690FFD" w:rsidP="0069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Кривенко Зоя Александровна, Главный специалист отдела ЖКХ, транспорта и связи администрации </w:t>
            </w:r>
            <w:proofErr w:type="spellStart"/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>Оекского</w:t>
            </w:r>
            <w:proofErr w:type="spellEnd"/>
            <w:r w:rsidRPr="00690FFD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МО. 8(3952)693311, oek.gkh@mail.ru</w:t>
            </w:r>
          </w:p>
        </w:tc>
      </w:tr>
    </w:tbl>
    <w:p w:rsidR="00EF3570" w:rsidRDefault="00EF3570" w:rsidP="000825C5">
      <w:pPr>
        <w:pStyle w:val="31"/>
        <w:spacing w:after="0" w:line="233" w:lineRule="auto"/>
        <w:ind w:left="0"/>
        <w:rPr>
          <w:rFonts w:ascii="Arial" w:hAnsi="Arial" w:cs="Arial"/>
          <w:sz w:val="20"/>
          <w:szCs w:val="20"/>
        </w:rPr>
      </w:pPr>
    </w:p>
    <w:p w:rsidR="00EF3570" w:rsidRPr="00BC125D" w:rsidRDefault="00EF3570" w:rsidP="000825C5">
      <w:pPr>
        <w:pStyle w:val="31"/>
        <w:spacing w:after="0" w:line="233" w:lineRule="auto"/>
        <w:ind w:left="0"/>
        <w:rPr>
          <w:rFonts w:ascii="Arial" w:hAnsi="Arial" w:cs="Arial"/>
          <w:sz w:val="20"/>
          <w:szCs w:val="20"/>
        </w:rPr>
      </w:pPr>
    </w:p>
    <w:sectPr w:rsidR="00EF3570" w:rsidRPr="00BC125D" w:rsidSect="0073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9A" w:rsidRDefault="00C34B9A" w:rsidP="000825C5">
      <w:pPr>
        <w:spacing w:after="0" w:line="240" w:lineRule="auto"/>
      </w:pPr>
      <w:r>
        <w:separator/>
      </w:r>
    </w:p>
  </w:endnote>
  <w:endnote w:type="continuationSeparator" w:id="0">
    <w:p w:rsidR="00C34B9A" w:rsidRDefault="00C34B9A" w:rsidP="0008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9A" w:rsidRDefault="00C34B9A" w:rsidP="000825C5">
      <w:pPr>
        <w:spacing w:after="0" w:line="240" w:lineRule="auto"/>
      </w:pPr>
      <w:r>
        <w:separator/>
      </w:r>
    </w:p>
  </w:footnote>
  <w:footnote w:type="continuationSeparator" w:id="0">
    <w:p w:rsidR="00C34B9A" w:rsidRDefault="00C34B9A" w:rsidP="000825C5">
      <w:pPr>
        <w:spacing w:after="0" w:line="240" w:lineRule="auto"/>
      </w:pPr>
      <w:r>
        <w:continuationSeparator/>
      </w:r>
    </w:p>
  </w:footnote>
  <w:footnote w:id="1">
    <w:p w:rsidR="005552BA" w:rsidRDefault="005552BA" w:rsidP="000825C5">
      <w:pPr>
        <w:pStyle w:val="aa"/>
      </w:pPr>
      <w:r>
        <w:rPr>
          <w:rStyle w:val="ac"/>
        </w:rPr>
        <w:footnoteRef/>
      </w:r>
      <w:r>
        <w:t xml:space="preserve"> Селитебная территория -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земли, предназначенные для строительства жилых и общественных зданий, дорог, улиц, площадей в пределах городов и посёлков городского типа.</w:t>
      </w:r>
    </w:p>
  </w:footnote>
  <w:footnote w:id="2">
    <w:p w:rsidR="005552BA" w:rsidRDefault="005552BA" w:rsidP="000825C5">
      <w:pPr>
        <w:pStyle w:val="aa"/>
      </w:pPr>
      <w:r>
        <w:rPr>
          <w:rStyle w:val="ac"/>
        </w:rPr>
        <w:footnoteRef/>
      </w:r>
      <w:r>
        <w:t xml:space="preserve"> Селитебная территория -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земли, предназначенные для строительства жилых и общественных зданий, дорог, улиц, площадей в пределах городов и посёлков городского типа.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B09"/>
    <w:multiLevelType w:val="hybridMultilevel"/>
    <w:tmpl w:val="B14C5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46939"/>
    <w:multiLevelType w:val="hybridMultilevel"/>
    <w:tmpl w:val="FE92D196"/>
    <w:lvl w:ilvl="0" w:tplc="0419000B">
      <w:start w:val="1"/>
      <w:numFmt w:val="bullet"/>
      <w:pStyle w:val="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F13FB"/>
    <w:multiLevelType w:val="multilevel"/>
    <w:tmpl w:val="608C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F76FA"/>
    <w:multiLevelType w:val="hybridMultilevel"/>
    <w:tmpl w:val="40CE8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A0163"/>
    <w:multiLevelType w:val="multilevel"/>
    <w:tmpl w:val="BED4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E11DFD"/>
    <w:multiLevelType w:val="hybridMultilevel"/>
    <w:tmpl w:val="6EAC4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F2EC1"/>
    <w:multiLevelType w:val="multilevel"/>
    <w:tmpl w:val="B6A4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F85A86"/>
    <w:multiLevelType w:val="hybridMultilevel"/>
    <w:tmpl w:val="0294680C"/>
    <w:lvl w:ilvl="0" w:tplc="24C634AC">
      <w:start w:val="1"/>
      <w:numFmt w:val="decimal"/>
      <w:pStyle w:val="2141276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17F4F"/>
    <w:multiLevelType w:val="hybridMultilevel"/>
    <w:tmpl w:val="96B666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5"/>
    <w:rsid w:val="000825C5"/>
    <w:rsid w:val="001414D2"/>
    <w:rsid w:val="0024637B"/>
    <w:rsid w:val="005552BA"/>
    <w:rsid w:val="00662591"/>
    <w:rsid w:val="00690FFD"/>
    <w:rsid w:val="00731935"/>
    <w:rsid w:val="008030D7"/>
    <w:rsid w:val="009B1183"/>
    <w:rsid w:val="00C34B9A"/>
    <w:rsid w:val="00C93197"/>
    <w:rsid w:val="00E019D7"/>
    <w:rsid w:val="00EE275C"/>
    <w:rsid w:val="00E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8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8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0825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8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8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0825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0825C5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2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82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2"/>
    <w:uiPriority w:val="59"/>
    <w:rsid w:val="0008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link w:val="a9"/>
    <w:rsid w:val="00082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1"/>
    <w:link w:val="a8"/>
    <w:rsid w:val="0008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uiPriority w:val="99"/>
    <w:semiHidden/>
    <w:unhideWhenUsed/>
    <w:rsid w:val="000825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0825C5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0825C5"/>
    <w:rPr>
      <w:vertAlign w:val="superscript"/>
    </w:rPr>
  </w:style>
  <w:style w:type="paragraph" w:styleId="31">
    <w:name w:val="Body Text Indent 3"/>
    <w:basedOn w:val="a0"/>
    <w:link w:val="32"/>
    <w:rsid w:val="000825C5"/>
    <w:pPr>
      <w:spacing w:after="120" w:line="360" w:lineRule="exact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825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0"/>
    <w:link w:val="ae"/>
    <w:rsid w:val="00082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rsid w:val="00082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0825C5"/>
  </w:style>
  <w:style w:type="paragraph" w:styleId="af0">
    <w:name w:val="Body Text Indent"/>
    <w:basedOn w:val="a0"/>
    <w:link w:val="af1"/>
    <w:uiPriority w:val="99"/>
    <w:semiHidden/>
    <w:unhideWhenUsed/>
    <w:rsid w:val="000825C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0825C5"/>
    <w:rPr>
      <w:rFonts w:eastAsiaTheme="minorEastAsia"/>
      <w:lang w:eastAsia="ru-RU"/>
    </w:rPr>
  </w:style>
  <w:style w:type="paragraph" w:customStyle="1" w:styleId="2141276">
    <w:name w:val="Стиль Заголовок 2 + 14 пт Первая строка:  127 см Перед:  6 пт П..."/>
    <w:basedOn w:val="2"/>
    <w:autoRedefine/>
    <w:rsid w:val="000825C5"/>
    <w:pPr>
      <w:keepLines w:val="0"/>
      <w:numPr>
        <w:numId w:val="9"/>
      </w:numPr>
      <w:tabs>
        <w:tab w:val="clear" w:pos="360"/>
      </w:tabs>
      <w:spacing w:before="0" w:line="240" w:lineRule="auto"/>
      <w:ind w:left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">
    <w:name w:val="Plain Text"/>
    <w:aliases w:val="Текст Знак1,Текст Знак Знак"/>
    <w:basedOn w:val="a0"/>
    <w:link w:val="af2"/>
    <w:rsid w:val="000825C5"/>
    <w:pPr>
      <w:numPr>
        <w:numId w:val="2"/>
      </w:num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Текст Знак1 Знак,Текст Знак Знак Знак"/>
    <w:basedOn w:val="a1"/>
    <w:link w:val="a"/>
    <w:rsid w:val="000825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">
    <w:name w:val="Report"/>
    <w:basedOn w:val="a0"/>
    <w:rsid w:val="000825C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"/>
    <w:basedOn w:val="a0"/>
    <w:link w:val="af4"/>
    <w:uiPriority w:val="99"/>
    <w:semiHidden/>
    <w:unhideWhenUsed/>
    <w:rsid w:val="000825C5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0825C5"/>
    <w:rPr>
      <w:rFonts w:eastAsiaTheme="minorEastAsia"/>
      <w:lang w:eastAsia="ru-RU"/>
    </w:rPr>
  </w:style>
  <w:style w:type="character" w:styleId="af5">
    <w:name w:val="FollowedHyperlink"/>
    <w:basedOn w:val="a1"/>
    <w:uiPriority w:val="99"/>
    <w:semiHidden/>
    <w:unhideWhenUsed/>
    <w:rsid w:val="000825C5"/>
    <w:rPr>
      <w:color w:val="800080"/>
      <w:u w:val="single"/>
    </w:rPr>
  </w:style>
  <w:style w:type="paragraph" w:customStyle="1" w:styleId="xl63">
    <w:name w:val="xl63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64">
    <w:name w:val="xl64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65">
    <w:name w:val="xl65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66">
    <w:name w:val="xl66"/>
    <w:basedOn w:val="a0"/>
    <w:rsid w:val="000825C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67">
    <w:name w:val="xl67"/>
    <w:basedOn w:val="a0"/>
    <w:rsid w:val="000825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68">
    <w:name w:val="xl6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69">
    <w:name w:val="xl69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70">
    <w:name w:val="xl70"/>
    <w:basedOn w:val="a0"/>
    <w:rsid w:val="000825C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</w:rPr>
  </w:style>
  <w:style w:type="paragraph" w:customStyle="1" w:styleId="xl71">
    <w:name w:val="xl71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2">
    <w:name w:val="xl72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3">
    <w:name w:val="xl73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4">
    <w:name w:val="xl74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5">
    <w:name w:val="xl75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6">
    <w:name w:val="xl76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7">
    <w:name w:val="xl77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8">
    <w:name w:val="xl7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9">
    <w:name w:val="xl79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0">
    <w:name w:val="xl80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81">
    <w:name w:val="xl81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2">
    <w:name w:val="xl82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83">
    <w:name w:val="xl83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4">
    <w:name w:val="xl84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5">
    <w:name w:val="xl85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86">
    <w:name w:val="xl86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7">
    <w:name w:val="xl87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8">
    <w:name w:val="xl8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9">
    <w:name w:val="xl89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FF0000"/>
    </w:rPr>
  </w:style>
  <w:style w:type="paragraph" w:customStyle="1" w:styleId="xl90">
    <w:name w:val="xl90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91">
    <w:name w:val="xl91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2">
    <w:name w:val="xl92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3">
    <w:name w:val="xl93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4">
    <w:name w:val="xl94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5">
    <w:name w:val="xl95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6">
    <w:name w:val="xl96"/>
    <w:basedOn w:val="a0"/>
    <w:rsid w:val="0008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97">
    <w:name w:val="xl97"/>
    <w:basedOn w:val="a0"/>
    <w:rsid w:val="0008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98">
    <w:name w:val="xl9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9">
    <w:name w:val="xl99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0">
    <w:name w:val="xl100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1">
    <w:name w:val="xl101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2">
    <w:name w:val="xl102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3">
    <w:name w:val="xl103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4">
    <w:name w:val="xl104"/>
    <w:basedOn w:val="a0"/>
    <w:rsid w:val="0008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05">
    <w:name w:val="xl105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06">
    <w:name w:val="xl106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7">
    <w:name w:val="xl107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08">
    <w:name w:val="xl108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09">
    <w:name w:val="xl109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0">
    <w:name w:val="xl110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1">
    <w:name w:val="xl111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2">
    <w:name w:val="xl112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3">
    <w:name w:val="xl113"/>
    <w:basedOn w:val="a0"/>
    <w:rsid w:val="0008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4">
    <w:name w:val="xl114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5">
    <w:name w:val="xl115"/>
    <w:basedOn w:val="a0"/>
    <w:rsid w:val="0008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6">
    <w:name w:val="xl116"/>
    <w:basedOn w:val="a0"/>
    <w:rsid w:val="000825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7">
    <w:name w:val="xl117"/>
    <w:basedOn w:val="a0"/>
    <w:rsid w:val="000825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8">
    <w:name w:val="xl118"/>
    <w:basedOn w:val="a0"/>
    <w:rsid w:val="000825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xl119">
    <w:name w:val="xl119"/>
    <w:basedOn w:val="a0"/>
    <w:rsid w:val="000825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0">
    <w:name w:val="xl120"/>
    <w:basedOn w:val="a0"/>
    <w:rsid w:val="000825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1">
    <w:name w:val="xl121"/>
    <w:basedOn w:val="a0"/>
    <w:rsid w:val="000825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2">
    <w:name w:val="xl122"/>
    <w:basedOn w:val="a0"/>
    <w:rsid w:val="000825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3">
    <w:name w:val="xl123"/>
    <w:basedOn w:val="a0"/>
    <w:rsid w:val="000825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4">
    <w:name w:val="xl124"/>
    <w:basedOn w:val="a0"/>
    <w:rsid w:val="000825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5">
    <w:name w:val="xl125"/>
    <w:basedOn w:val="a0"/>
    <w:rsid w:val="000825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6">
    <w:name w:val="xl126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27">
    <w:name w:val="xl127"/>
    <w:basedOn w:val="a0"/>
    <w:rsid w:val="000825C5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28">
    <w:name w:val="xl128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29">
    <w:name w:val="xl129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30">
    <w:name w:val="xl130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31">
    <w:name w:val="xl131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32">
    <w:name w:val="xl132"/>
    <w:basedOn w:val="a0"/>
    <w:rsid w:val="000825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3">
    <w:name w:val="xl133"/>
    <w:basedOn w:val="a0"/>
    <w:rsid w:val="00082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4">
    <w:name w:val="xl134"/>
    <w:basedOn w:val="a0"/>
    <w:rsid w:val="000825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5">
    <w:name w:val="xl135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</w:rPr>
  </w:style>
  <w:style w:type="paragraph" w:customStyle="1" w:styleId="xl136">
    <w:name w:val="xl136"/>
    <w:basedOn w:val="a0"/>
    <w:rsid w:val="000825C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7">
    <w:name w:val="xl137"/>
    <w:basedOn w:val="a0"/>
    <w:rsid w:val="000825C5"/>
    <w:pPr>
      <w:pBdr>
        <w:top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8">
    <w:name w:val="xl138"/>
    <w:basedOn w:val="a0"/>
    <w:rsid w:val="000825C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9">
    <w:name w:val="xl139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0">
    <w:name w:val="xl140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1">
    <w:name w:val="xl141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2">
    <w:name w:val="xl142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3">
    <w:name w:val="xl143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4">
    <w:name w:val="xl144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5">
    <w:name w:val="xl145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6">
    <w:name w:val="xl146"/>
    <w:basedOn w:val="a0"/>
    <w:rsid w:val="000825C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7">
    <w:name w:val="xl147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8">
    <w:name w:val="xl14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49">
    <w:name w:val="xl149"/>
    <w:basedOn w:val="a0"/>
    <w:rsid w:val="000825C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50">
    <w:name w:val="xl150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51">
    <w:name w:val="xl151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152">
    <w:name w:val="xl152"/>
    <w:basedOn w:val="a0"/>
    <w:rsid w:val="0008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153">
    <w:name w:val="xl153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4">
    <w:name w:val="xl154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5">
    <w:name w:val="xl155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6">
    <w:name w:val="xl156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7">
    <w:name w:val="xl157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8">
    <w:name w:val="xl15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9">
    <w:name w:val="xl159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0">
    <w:name w:val="xl160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1">
    <w:name w:val="xl161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2">
    <w:name w:val="xl162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3">
    <w:name w:val="xl163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64">
    <w:name w:val="xl164"/>
    <w:basedOn w:val="a0"/>
    <w:rsid w:val="000825C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65">
    <w:name w:val="xl165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66">
    <w:name w:val="xl166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167">
    <w:name w:val="xl167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8">
    <w:name w:val="xl168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9">
    <w:name w:val="xl169"/>
    <w:basedOn w:val="a0"/>
    <w:rsid w:val="0008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70">
    <w:name w:val="xl170"/>
    <w:basedOn w:val="a0"/>
    <w:rsid w:val="000825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71">
    <w:name w:val="xl171"/>
    <w:basedOn w:val="a0"/>
    <w:rsid w:val="000825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styleId="af6">
    <w:name w:val="TOC Heading"/>
    <w:basedOn w:val="1"/>
    <w:next w:val="a0"/>
    <w:uiPriority w:val="39"/>
    <w:unhideWhenUsed/>
    <w:qFormat/>
    <w:rsid w:val="000825C5"/>
    <w:pPr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0825C5"/>
    <w:pPr>
      <w:tabs>
        <w:tab w:val="left" w:pos="440"/>
        <w:tab w:val="right" w:leader="dot" w:pos="9346"/>
      </w:tabs>
      <w:spacing w:after="10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0825C5"/>
    <w:pPr>
      <w:spacing w:after="100"/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0825C5"/>
    <w:pPr>
      <w:spacing w:after="100"/>
      <w:ind w:left="440"/>
    </w:pPr>
  </w:style>
  <w:style w:type="paragraph" w:styleId="af7">
    <w:name w:val="header"/>
    <w:basedOn w:val="a0"/>
    <w:link w:val="af8"/>
    <w:uiPriority w:val="99"/>
    <w:semiHidden/>
    <w:unhideWhenUsed/>
    <w:rsid w:val="0008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0825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8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82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0825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82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82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0825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0825C5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25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2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082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2"/>
    <w:uiPriority w:val="59"/>
    <w:rsid w:val="0008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link w:val="a9"/>
    <w:rsid w:val="000825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1"/>
    <w:link w:val="a8"/>
    <w:rsid w:val="00082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0"/>
    <w:link w:val="ab"/>
    <w:uiPriority w:val="99"/>
    <w:semiHidden/>
    <w:unhideWhenUsed/>
    <w:rsid w:val="000825C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0825C5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1"/>
    <w:uiPriority w:val="99"/>
    <w:semiHidden/>
    <w:unhideWhenUsed/>
    <w:rsid w:val="000825C5"/>
    <w:rPr>
      <w:vertAlign w:val="superscript"/>
    </w:rPr>
  </w:style>
  <w:style w:type="paragraph" w:styleId="31">
    <w:name w:val="Body Text Indent 3"/>
    <w:basedOn w:val="a0"/>
    <w:link w:val="32"/>
    <w:rsid w:val="000825C5"/>
    <w:pPr>
      <w:spacing w:after="120" w:line="360" w:lineRule="exact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825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0"/>
    <w:link w:val="ae"/>
    <w:rsid w:val="000825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rsid w:val="00082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0825C5"/>
  </w:style>
  <w:style w:type="paragraph" w:styleId="af0">
    <w:name w:val="Body Text Indent"/>
    <w:basedOn w:val="a0"/>
    <w:link w:val="af1"/>
    <w:uiPriority w:val="99"/>
    <w:semiHidden/>
    <w:unhideWhenUsed/>
    <w:rsid w:val="000825C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0825C5"/>
    <w:rPr>
      <w:rFonts w:eastAsiaTheme="minorEastAsia"/>
      <w:lang w:eastAsia="ru-RU"/>
    </w:rPr>
  </w:style>
  <w:style w:type="paragraph" w:customStyle="1" w:styleId="2141276">
    <w:name w:val="Стиль Заголовок 2 + 14 пт Первая строка:  127 см Перед:  6 пт П..."/>
    <w:basedOn w:val="2"/>
    <w:autoRedefine/>
    <w:rsid w:val="000825C5"/>
    <w:pPr>
      <w:keepLines w:val="0"/>
      <w:numPr>
        <w:numId w:val="9"/>
      </w:numPr>
      <w:tabs>
        <w:tab w:val="clear" w:pos="360"/>
      </w:tabs>
      <w:spacing w:before="0" w:line="240" w:lineRule="auto"/>
      <w:ind w:left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">
    <w:name w:val="Plain Text"/>
    <w:aliases w:val="Текст Знак1,Текст Знак Знак"/>
    <w:basedOn w:val="a0"/>
    <w:link w:val="af2"/>
    <w:rsid w:val="000825C5"/>
    <w:pPr>
      <w:numPr>
        <w:numId w:val="2"/>
      </w:num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aliases w:val="Текст Знак1 Знак,Текст Знак Знак Знак"/>
    <w:basedOn w:val="a1"/>
    <w:link w:val="a"/>
    <w:rsid w:val="000825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eport">
    <w:name w:val="Report"/>
    <w:basedOn w:val="a0"/>
    <w:rsid w:val="000825C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"/>
    <w:basedOn w:val="a0"/>
    <w:link w:val="af4"/>
    <w:uiPriority w:val="99"/>
    <w:semiHidden/>
    <w:unhideWhenUsed/>
    <w:rsid w:val="000825C5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0825C5"/>
    <w:rPr>
      <w:rFonts w:eastAsiaTheme="minorEastAsia"/>
      <w:lang w:eastAsia="ru-RU"/>
    </w:rPr>
  </w:style>
  <w:style w:type="character" w:styleId="af5">
    <w:name w:val="FollowedHyperlink"/>
    <w:basedOn w:val="a1"/>
    <w:uiPriority w:val="99"/>
    <w:semiHidden/>
    <w:unhideWhenUsed/>
    <w:rsid w:val="000825C5"/>
    <w:rPr>
      <w:color w:val="800080"/>
      <w:u w:val="single"/>
    </w:rPr>
  </w:style>
  <w:style w:type="paragraph" w:customStyle="1" w:styleId="xl63">
    <w:name w:val="xl63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64">
    <w:name w:val="xl64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65">
    <w:name w:val="xl65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66">
    <w:name w:val="xl66"/>
    <w:basedOn w:val="a0"/>
    <w:rsid w:val="000825C5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</w:rPr>
  </w:style>
  <w:style w:type="paragraph" w:customStyle="1" w:styleId="xl67">
    <w:name w:val="xl67"/>
    <w:basedOn w:val="a0"/>
    <w:rsid w:val="000825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68">
    <w:name w:val="xl6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69">
    <w:name w:val="xl69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70">
    <w:name w:val="xl70"/>
    <w:basedOn w:val="a0"/>
    <w:rsid w:val="000825C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</w:rPr>
  </w:style>
  <w:style w:type="paragraph" w:customStyle="1" w:styleId="xl71">
    <w:name w:val="xl71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2">
    <w:name w:val="xl72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3">
    <w:name w:val="xl73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4">
    <w:name w:val="xl74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5">
    <w:name w:val="xl75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6">
    <w:name w:val="xl76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7">
    <w:name w:val="xl77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8">
    <w:name w:val="xl7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79">
    <w:name w:val="xl79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0">
    <w:name w:val="xl80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81">
    <w:name w:val="xl81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2">
    <w:name w:val="xl82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83">
    <w:name w:val="xl83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4">
    <w:name w:val="xl84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5">
    <w:name w:val="xl85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86">
    <w:name w:val="xl86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7">
    <w:name w:val="xl87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8">
    <w:name w:val="xl8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89">
    <w:name w:val="xl89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FF0000"/>
    </w:rPr>
  </w:style>
  <w:style w:type="paragraph" w:customStyle="1" w:styleId="xl90">
    <w:name w:val="xl90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91">
    <w:name w:val="xl91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2">
    <w:name w:val="xl92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3">
    <w:name w:val="xl93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4">
    <w:name w:val="xl94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5">
    <w:name w:val="xl95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6">
    <w:name w:val="xl96"/>
    <w:basedOn w:val="a0"/>
    <w:rsid w:val="0008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97">
    <w:name w:val="xl97"/>
    <w:basedOn w:val="a0"/>
    <w:rsid w:val="0008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98">
    <w:name w:val="xl9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99">
    <w:name w:val="xl99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0">
    <w:name w:val="xl100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1">
    <w:name w:val="xl101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2">
    <w:name w:val="xl102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3">
    <w:name w:val="xl103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4">
    <w:name w:val="xl104"/>
    <w:basedOn w:val="a0"/>
    <w:rsid w:val="0008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05">
    <w:name w:val="xl105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06">
    <w:name w:val="xl106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07">
    <w:name w:val="xl107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08">
    <w:name w:val="xl108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09">
    <w:name w:val="xl109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0">
    <w:name w:val="xl110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1">
    <w:name w:val="xl111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2">
    <w:name w:val="xl112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3">
    <w:name w:val="xl113"/>
    <w:basedOn w:val="a0"/>
    <w:rsid w:val="0008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4">
    <w:name w:val="xl114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5">
    <w:name w:val="xl115"/>
    <w:basedOn w:val="a0"/>
    <w:rsid w:val="0008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6">
    <w:name w:val="xl116"/>
    <w:basedOn w:val="a0"/>
    <w:rsid w:val="000825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7">
    <w:name w:val="xl117"/>
    <w:basedOn w:val="a0"/>
    <w:rsid w:val="000825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18">
    <w:name w:val="xl118"/>
    <w:basedOn w:val="a0"/>
    <w:rsid w:val="000825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xl119">
    <w:name w:val="xl119"/>
    <w:basedOn w:val="a0"/>
    <w:rsid w:val="000825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0">
    <w:name w:val="xl120"/>
    <w:basedOn w:val="a0"/>
    <w:rsid w:val="000825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1">
    <w:name w:val="xl121"/>
    <w:basedOn w:val="a0"/>
    <w:rsid w:val="000825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2">
    <w:name w:val="xl122"/>
    <w:basedOn w:val="a0"/>
    <w:rsid w:val="000825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3">
    <w:name w:val="xl123"/>
    <w:basedOn w:val="a0"/>
    <w:rsid w:val="000825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4">
    <w:name w:val="xl124"/>
    <w:basedOn w:val="a0"/>
    <w:rsid w:val="000825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5">
    <w:name w:val="xl125"/>
    <w:basedOn w:val="a0"/>
    <w:rsid w:val="000825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26">
    <w:name w:val="xl126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27">
    <w:name w:val="xl127"/>
    <w:basedOn w:val="a0"/>
    <w:rsid w:val="000825C5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28">
    <w:name w:val="xl128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29">
    <w:name w:val="xl129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30">
    <w:name w:val="xl130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31">
    <w:name w:val="xl131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32">
    <w:name w:val="xl132"/>
    <w:basedOn w:val="a0"/>
    <w:rsid w:val="000825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3">
    <w:name w:val="xl133"/>
    <w:basedOn w:val="a0"/>
    <w:rsid w:val="000825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4">
    <w:name w:val="xl134"/>
    <w:basedOn w:val="a0"/>
    <w:rsid w:val="000825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5">
    <w:name w:val="xl135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</w:rPr>
  </w:style>
  <w:style w:type="paragraph" w:customStyle="1" w:styleId="xl136">
    <w:name w:val="xl136"/>
    <w:basedOn w:val="a0"/>
    <w:rsid w:val="000825C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7">
    <w:name w:val="xl137"/>
    <w:basedOn w:val="a0"/>
    <w:rsid w:val="000825C5"/>
    <w:pPr>
      <w:pBdr>
        <w:top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8">
    <w:name w:val="xl138"/>
    <w:basedOn w:val="a0"/>
    <w:rsid w:val="000825C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39">
    <w:name w:val="xl139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0">
    <w:name w:val="xl140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1">
    <w:name w:val="xl141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2">
    <w:name w:val="xl142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3">
    <w:name w:val="xl143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4">
    <w:name w:val="xl144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5">
    <w:name w:val="xl145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6">
    <w:name w:val="xl146"/>
    <w:basedOn w:val="a0"/>
    <w:rsid w:val="000825C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7">
    <w:name w:val="xl147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48">
    <w:name w:val="xl14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49">
    <w:name w:val="xl149"/>
    <w:basedOn w:val="a0"/>
    <w:rsid w:val="000825C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50">
    <w:name w:val="xl150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i/>
      <w:iCs/>
      <w:color w:val="008000"/>
    </w:rPr>
  </w:style>
  <w:style w:type="paragraph" w:customStyle="1" w:styleId="xl151">
    <w:name w:val="xl151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152">
    <w:name w:val="xl152"/>
    <w:basedOn w:val="a0"/>
    <w:rsid w:val="0008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153">
    <w:name w:val="xl153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4">
    <w:name w:val="xl154"/>
    <w:basedOn w:val="a0"/>
    <w:rsid w:val="000825C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5">
    <w:name w:val="xl155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6">
    <w:name w:val="xl156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7">
    <w:name w:val="xl157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8">
    <w:name w:val="xl158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59">
    <w:name w:val="xl159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0">
    <w:name w:val="xl160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1">
    <w:name w:val="xl161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2">
    <w:name w:val="xl162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3">
    <w:name w:val="xl163"/>
    <w:basedOn w:val="a0"/>
    <w:rsid w:val="000825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64">
    <w:name w:val="xl164"/>
    <w:basedOn w:val="a0"/>
    <w:rsid w:val="000825C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65">
    <w:name w:val="xl165"/>
    <w:basedOn w:val="a0"/>
    <w:rsid w:val="00082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8000"/>
    </w:rPr>
  </w:style>
  <w:style w:type="paragraph" w:customStyle="1" w:styleId="xl166">
    <w:name w:val="xl166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167">
    <w:name w:val="xl167"/>
    <w:basedOn w:val="a0"/>
    <w:rsid w:val="0008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8">
    <w:name w:val="xl168"/>
    <w:basedOn w:val="a0"/>
    <w:rsid w:val="0008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69">
    <w:name w:val="xl169"/>
    <w:basedOn w:val="a0"/>
    <w:rsid w:val="0008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70">
    <w:name w:val="xl170"/>
    <w:basedOn w:val="a0"/>
    <w:rsid w:val="000825C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customStyle="1" w:styleId="xl171">
    <w:name w:val="xl171"/>
    <w:basedOn w:val="a0"/>
    <w:rsid w:val="000825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8000"/>
    </w:rPr>
  </w:style>
  <w:style w:type="paragraph" w:styleId="af6">
    <w:name w:val="TOC Heading"/>
    <w:basedOn w:val="1"/>
    <w:next w:val="a0"/>
    <w:uiPriority w:val="39"/>
    <w:unhideWhenUsed/>
    <w:qFormat/>
    <w:rsid w:val="000825C5"/>
    <w:pPr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0825C5"/>
    <w:pPr>
      <w:tabs>
        <w:tab w:val="left" w:pos="440"/>
        <w:tab w:val="right" w:leader="dot" w:pos="9346"/>
      </w:tabs>
      <w:spacing w:after="10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0825C5"/>
    <w:pPr>
      <w:spacing w:after="100"/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0825C5"/>
    <w:pPr>
      <w:spacing w:after="100"/>
      <w:ind w:left="440"/>
    </w:pPr>
  </w:style>
  <w:style w:type="paragraph" w:styleId="af7">
    <w:name w:val="header"/>
    <w:basedOn w:val="a0"/>
    <w:link w:val="af8"/>
    <w:uiPriority w:val="99"/>
    <w:semiHidden/>
    <w:unhideWhenUsed/>
    <w:rsid w:val="0008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0825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6954</Words>
  <Characters>39641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2</dc:creator>
  <cp:lastModifiedBy>Какаулин Сергей Петрович</cp:lastModifiedBy>
  <cp:revision>2</cp:revision>
  <dcterms:created xsi:type="dcterms:W3CDTF">2017-01-11T01:26:00Z</dcterms:created>
  <dcterms:modified xsi:type="dcterms:W3CDTF">2017-01-11T01:26:00Z</dcterms:modified>
</cp:coreProperties>
</file>