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3E" w:rsidRDefault="0030713E" w:rsidP="003071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трудового законодательства  2023</w:t>
      </w:r>
      <w:r w:rsidRPr="007F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30713E" w:rsidRDefault="0030713E" w:rsidP="003071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  <w:sz w:val="26"/>
          <w:szCs w:val="26"/>
        </w:rPr>
      </w:pPr>
    </w:p>
    <w:p w:rsidR="0030713E" w:rsidRDefault="0030713E" w:rsidP="003071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С 1 сентября 2023 года действуют новые правила и типовые нормы выдачи </w:t>
      </w:r>
      <w:proofErr w:type="gramStart"/>
      <w:r>
        <w:rPr>
          <w:rFonts w:ascii="Calibri" w:hAnsi="Calibri" w:cs="Calibri"/>
          <w:b/>
          <w:bCs/>
          <w:sz w:val="26"/>
          <w:szCs w:val="26"/>
        </w:rPr>
        <w:t>СИЗ</w:t>
      </w:r>
      <w:proofErr w:type="gramEnd"/>
      <w:r>
        <w:rPr>
          <w:rFonts w:ascii="Calibri" w:hAnsi="Calibri" w:cs="Calibri"/>
          <w:b/>
          <w:bCs/>
          <w:sz w:val="26"/>
          <w:szCs w:val="26"/>
        </w:rPr>
        <w:t xml:space="preserve"> и смывающих средств</w:t>
      </w:r>
      <w:r>
        <w:rPr>
          <w:rFonts w:ascii="Calibri" w:hAnsi="Calibri" w:cs="Calibri"/>
          <w:b/>
          <w:bCs/>
          <w:sz w:val="26"/>
          <w:szCs w:val="26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30713E" w:rsidTr="00B1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30713E" w:rsidRPr="0030713E" w:rsidRDefault="0030713E" w:rsidP="0030713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  <w:hyperlink r:id="rId6" w:history="1">
              <w:r w:rsidRPr="0030713E">
                <w:rPr>
                  <w:rFonts w:ascii="Calibri" w:hAnsi="Calibri" w:cs="Calibri"/>
                  <w:b/>
                  <w:bCs/>
                </w:rPr>
                <w:t>Приказ</w:t>
              </w:r>
            </w:hyperlink>
            <w:r w:rsidRPr="0030713E">
              <w:rPr>
                <w:rFonts w:ascii="Calibri" w:hAnsi="Calibri" w:cs="Calibri"/>
                <w:b/>
                <w:bCs/>
              </w:rPr>
              <w:t xml:space="preserve"> Минтруда России от 29.10.2021 N 766н</w:t>
            </w:r>
          </w:p>
        </w:tc>
      </w:tr>
      <w:tr w:rsidR="0030713E" w:rsidTr="00B1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30713E" w:rsidRPr="0030713E" w:rsidRDefault="0030713E" w:rsidP="0030713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  <w:hyperlink r:id="rId7" w:history="1">
              <w:r w:rsidRPr="0030713E">
                <w:rPr>
                  <w:rFonts w:ascii="Calibri" w:hAnsi="Calibri" w:cs="Calibri"/>
                  <w:b/>
                  <w:bCs/>
                </w:rPr>
                <w:t>Приказ</w:t>
              </w:r>
            </w:hyperlink>
            <w:r w:rsidRPr="0030713E">
              <w:rPr>
                <w:rFonts w:ascii="Calibri" w:hAnsi="Calibri" w:cs="Calibri"/>
                <w:b/>
                <w:bCs/>
              </w:rPr>
              <w:t xml:space="preserve"> Минтруда России от 29.10.2021 N 767н</w:t>
            </w:r>
          </w:p>
        </w:tc>
      </w:tr>
    </w:tbl>
    <w:p w:rsidR="0030713E" w:rsidRPr="0030713E" w:rsidRDefault="0030713E" w:rsidP="003071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sz w:val="26"/>
          <w:szCs w:val="26"/>
        </w:rPr>
      </w:pPr>
      <w:r>
        <w:rPr>
          <w:rFonts w:ascii="Calibri" w:hAnsi="Calibri" w:cs="Calibri"/>
          <w:bCs/>
          <w:i/>
          <w:sz w:val="26"/>
          <w:szCs w:val="26"/>
        </w:rPr>
        <w:t xml:space="preserve">       </w:t>
      </w:r>
      <w:r w:rsidRPr="0030713E">
        <w:rPr>
          <w:rFonts w:ascii="Calibri" w:hAnsi="Calibri" w:cs="Calibri"/>
          <w:bCs/>
          <w:i/>
          <w:sz w:val="26"/>
          <w:szCs w:val="26"/>
        </w:rPr>
        <w:t xml:space="preserve">Выдавать </w:t>
      </w:r>
      <w:proofErr w:type="gramStart"/>
      <w:r w:rsidRPr="0030713E">
        <w:rPr>
          <w:rFonts w:ascii="Calibri" w:hAnsi="Calibri" w:cs="Calibri"/>
          <w:bCs/>
          <w:i/>
          <w:sz w:val="26"/>
          <w:szCs w:val="26"/>
        </w:rPr>
        <w:t>СИЗ</w:t>
      </w:r>
      <w:proofErr w:type="gramEnd"/>
      <w:r w:rsidRPr="0030713E">
        <w:rPr>
          <w:rFonts w:ascii="Calibri" w:hAnsi="Calibri" w:cs="Calibri"/>
          <w:bCs/>
          <w:i/>
          <w:sz w:val="26"/>
          <w:szCs w:val="26"/>
        </w:rPr>
        <w:t xml:space="preserve"> и смывающие средства </w:t>
      </w:r>
      <w:hyperlink r:id="rId8" w:history="1">
        <w:r w:rsidRPr="0030713E">
          <w:rPr>
            <w:rFonts w:ascii="Calibri" w:hAnsi="Calibri" w:cs="Calibri"/>
            <w:bCs/>
            <w:i/>
            <w:sz w:val="26"/>
            <w:szCs w:val="26"/>
          </w:rPr>
          <w:t>нужно</w:t>
        </w:r>
      </w:hyperlink>
      <w:r w:rsidRPr="0030713E">
        <w:rPr>
          <w:rFonts w:ascii="Calibri" w:hAnsi="Calibri" w:cs="Calibri"/>
          <w:bCs/>
          <w:i/>
          <w:sz w:val="26"/>
          <w:szCs w:val="26"/>
        </w:rPr>
        <w:t xml:space="preserve"> на основании </w:t>
      </w:r>
      <w:hyperlink r:id="rId9" w:history="1">
        <w:r w:rsidRPr="0030713E">
          <w:rPr>
            <w:rFonts w:ascii="Calibri" w:hAnsi="Calibri" w:cs="Calibri"/>
            <w:bCs/>
            <w:i/>
            <w:sz w:val="26"/>
            <w:szCs w:val="26"/>
          </w:rPr>
          <w:t>единых типовых норм</w:t>
        </w:r>
      </w:hyperlink>
      <w:r w:rsidRPr="0030713E">
        <w:rPr>
          <w:rFonts w:ascii="Calibri" w:hAnsi="Calibri" w:cs="Calibri"/>
          <w:bCs/>
          <w:i/>
          <w:sz w:val="26"/>
          <w:szCs w:val="26"/>
        </w:rPr>
        <w:t xml:space="preserve">. При этом необходимо учесть результаты СОУТ и оценки </w:t>
      </w:r>
      <w:proofErr w:type="spellStart"/>
      <w:r w:rsidRPr="0030713E">
        <w:rPr>
          <w:rFonts w:ascii="Calibri" w:hAnsi="Calibri" w:cs="Calibri"/>
          <w:bCs/>
          <w:i/>
          <w:sz w:val="26"/>
          <w:szCs w:val="26"/>
        </w:rPr>
        <w:t>профрисков</w:t>
      </w:r>
      <w:proofErr w:type="spellEnd"/>
      <w:r w:rsidRPr="0030713E">
        <w:rPr>
          <w:rFonts w:ascii="Calibri" w:hAnsi="Calibri" w:cs="Calibri"/>
          <w:bCs/>
          <w:i/>
          <w:sz w:val="26"/>
          <w:szCs w:val="26"/>
        </w:rPr>
        <w:t>, а также мнение профсоюза или иного представительного органа работников (при наличии).</w:t>
      </w:r>
      <w:r w:rsidRPr="0030713E">
        <w:rPr>
          <w:rFonts w:ascii="Calibri" w:hAnsi="Calibri" w:cs="Calibri"/>
          <w:bCs/>
          <w:i/>
          <w:sz w:val="26"/>
          <w:szCs w:val="26"/>
        </w:rPr>
        <w:t xml:space="preserve"> </w:t>
      </w:r>
      <w:r w:rsidRPr="0030713E">
        <w:rPr>
          <w:rFonts w:ascii="Calibri" w:hAnsi="Calibri" w:cs="Calibri"/>
          <w:bCs/>
          <w:i/>
          <w:sz w:val="26"/>
          <w:szCs w:val="26"/>
        </w:rPr>
        <w:t xml:space="preserve">До 31 декабря 2024 года </w:t>
      </w:r>
      <w:hyperlink r:id="rId10" w:history="1">
        <w:r w:rsidRPr="0030713E">
          <w:rPr>
            <w:rFonts w:ascii="Calibri" w:hAnsi="Calibri" w:cs="Calibri"/>
            <w:bCs/>
            <w:i/>
            <w:sz w:val="26"/>
            <w:szCs w:val="26"/>
          </w:rPr>
          <w:t>можно предоставлять</w:t>
        </w:r>
      </w:hyperlink>
      <w:r w:rsidRPr="0030713E">
        <w:rPr>
          <w:rFonts w:ascii="Calibri" w:hAnsi="Calibri" w:cs="Calibri"/>
          <w:bCs/>
          <w:i/>
          <w:sz w:val="26"/>
          <w:szCs w:val="26"/>
        </w:rPr>
        <w:t xml:space="preserve"> </w:t>
      </w:r>
      <w:proofErr w:type="gramStart"/>
      <w:r w:rsidRPr="0030713E">
        <w:rPr>
          <w:rFonts w:ascii="Calibri" w:hAnsi="Calibri" w:cs="Calibri"/>
          <w:bCs/>
          <w:i/>
          <w:sz w:val="26"/>
          <w:szCs w:val="26"/>
        </w:rPr>
        <w:t>СИЗ</w:t>
      </w:r>
      <w:proofErr w:type="gramEnd"/>
      <w:r w:rsidRPr="0030713E">
        <w:rPr>
          <w:rFonts w:ascii="Calibri" w:hAnsi="Calibri" w:cs="Calibri"/>
          <w:bCs/>
          <w:i/>
          <w:sz w:val="26"/>
          <w:szCs w:val="26"/>
        </w:rPr>
        <w:t xml:space="preserve"> по прежним </w:t>
      </w:r>
      <w:hyperlink r:id="rId11" w:history="1">
        <w:r w:rsidRPr="0030713E">
          <w:rPr>
            <w:rFonts w:ascii="Calibri" w:hAnsi="Calibri" w:cs="Calibri"/>
            <w:bCs/>
            <w:i/>
            <w:sz w:val="26"/>
            <w:szCs w:val="26"/>
          </w:rPr>
          <w:t>типовым нормам</w:t>
        </w:r>
      </w:hyperlink>
      <w:r w:rsidRPr="0030713E">
        <w:rPr>
          <w:rFonts w:ascii="Calibri" w:hAnsi="Calibri" w:cs="Calibri"/>
          <w:bCs/>
          <w:i/>
          <w:sz w:val="26"/>
          <w:szCs w:val="26"/>
        </w:rPr>
        <w:t>.</w:t>
      </w:r>
    </w:p>
    <w:p w:rsidR="0030713E" w:rsidRPr="0030713E" w:rsidRDefault="0030713E" w:rsidP="003071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  <w:sz w:val="26"/>
          <w:szCs w:val="26"/>
        </w:rPr>
      </w:pPr>
    </w:p>
    <w:p w:rsidR="0030713E" w:rsidRPr="0030713E" w:rsidRDefault="0030713E" w:rsidP="003071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  <w:sz w:val="26"/>
          <w:szCs w:val="26"/>
        </w:rPr>
      </w:pPr>
      <w:r w:rsidRPr="0030713E">
        <w:rPr>
          <w:rFonts w:ascii="Calibri" w:hAnsi="Calibri" w:cs="Calibri"/>
          <w:b/>
          <w:bCs/>
          <w:sz w:val="26"/>
          <w:szCs w:val="26"/>
        </w:rPr>
        <w:t>С 1 сентября 2023 года результаты специальной оценки условий труда можно оформить в электронном виде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30713E" w:rsidRPr="0030713E" w:rsidTr="00B16E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13E" w:rsidRPr="0030713E" w:rsidRDefault="0030713E" w:rsidP="00B1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6"/>
                <w:szCs w:val="26"/>
              </w:rPr>
            </w:pPr>
          </w:p>
        </w:tc>
        <w:tc>
          <w:tcPr>
            <w:tcW w:w="360" w:type="dxa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30713E" w:rsidRPr="0030713E" w:rsidRDefault="0030713E" w:rsidP="00B1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30713E" w:rsidRPr="0030713E" w:rsidRDefault="0030713E" w:rsidP="00B1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  <w:r w:rsidRPr="0030713E">
              <w:rPr>
                <w:rFonts w:ascii="Calibri" w:hAnsi="Calibri" w:cs="Calibri"/>
                <w:b/>
                <w:bCs/>
              </w:rPr>
              <w:t xml:space="preserve">Федеральный </w:t>
            </w:r>
            <w:hyperlink r:id="rId12" w:history="1">
              <w:r w:rsidRPr="0030713E">
                <w:rPr>
                  <w:rFonts w:ascii="Calibri" w:hAnsi="Calibri" w:cs="Calibri"/>
                  <w:b/>
                  <w:bCs/>
                </w:rPr>
                <w:t>закон</w:t>
              </w:r>
            </w:hyperlink>
            <w:r w:rsidRPr="0030713E">
              <w:rPr>
                <w:rFonts w:ascii="Calibri" w:hAnsi="Calibri" w:cs="Calibri"/>
                <w:b/>
                <w:bCs/>
              </w:rPr>
              <w:t xml:space="preserve"> от 24.07.2023 N 381-ФЗ</w:t>
            </w:r>
          </w:p>
        </w:tc>
        <w:tc>
          <w:tcPr>
            <w:tcW w:w="1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713E" w:rsidRPr="0030713E" w:rsidRDefault="0030713E" w:rsidP="00B16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</w:tbl>
    <w:p w:rsidR="0030713E" w:rsidRDefault="0030713E" w:rsidP="003071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sz w:val="26"/>
          <w:szCs w:val="26"/>
        </w:rPr>
      </w:pPr>
      <w:r>
        <w:rPr>
          <w:rFonts w:ascii="Calibri" w:hAnsi="Calibri" w:cs="Calibri"/>
          <w:bCs/>
          <w:i/>
          <w:sz w:val="26"/>
          <w:szCs w:val="26"/>
        </w:rPr>
        <w:t xml:space="preserve">       </w:t>
      </w:r>
      <w:r w:rsidRPr="0030713E">
        <w:rPr>
          <w:rFonts w:ascii="Calibri" w:hAnsi="Calibri" w:cs="Calibri"/>
          <w:bCs/>
          <w:i/>
          <w:sz w:val="26"/>
          <w:szCs w:val="26"/>
        </w:rPr>
        <w:t xml:space="preserve">Составлять отчет о </w:t>
      </w:r>
      <w:proofErr w:type="spellStart"/>
      <w:r w:rsidRPr="0030713E">
        <w:rPr>
          <w:rFonts w:ascii="Calibri" w:hAnsi="Calibri" w:cs="Calibri"/>
          <w:bCs/>
          <w:i/>
          <w:sz w:val="26"/>
          <w:szCs w:val="26"/>
        </w:rPr>
        <w:t>спецоценке</w:t>
      </w:r>
      <w:proofErr w:type="spellEnd"/>
      <w:r w:rsidRPr="0030713E">
        <w:rPr>
          <w:rFonts w:ascii="Calibri" w:hAnsi="Calibri" w:cs="Calibri"/>
          <w:bCs/>
          <w:i/>
          <w:sz w:val="26"/>
          <w:szCs w:val="26"/>
        </w:rPr>
        <w:t xml:space="preserve"> условий труда </w:t>
      </w:r>
      <w:hyperlink r:id="rId13" w:history="1">
        <w:r w:rsidRPr="0030713E">
          <w:rPr>
            <w:rFonts w:ascii="Calibri" w:hAnsi="Calibri" w:cs="Calibri"/>
            <w:bCs/>
            <w:i/>
            <w:sz w:val="26"/>
            <w:szCs w:val="26"/>
          </w:rPr>
          <w:t>разрешили</w:t>
        </w:r>
      </w:hyperlink>
      <w:r w:rsidRPr="0030713E">
        <w:rPr>
          <w:rFonts w:ascii="Calibri" w:hAnsi="Calibri" w:cs="Calibri"/>
          <w:bCs/>
          <w:i/>
          <w:sz w:val="26"/>
          <w:szCs w:val="26"/>
        </w:rPr>
        <w:t xml:space="preserve"> не только в бумажной, но и в электронной форме. Члены комиссии могут подписать документ, например, </w:t>
      </w:r>
      <w:hyperlink r:id="rId14" w:history="1">
        <w:r w:rsidRPr="0030713E">
          <w:rPr>
            <w:rFonts w:ascii="Calibri" w:hAnsi="Calibri" w:cs="Calibri"/>
            <w:bCs/>
            <w:i/>
            <w:sz w:val="26"/>
            <w:szCs w:val="26"/>
          </w:rPr>
          <w:t>усиленной квалифицированной ЭП</w:t>
        </w:r>
      </w:hyperlink>
      <w:r w:rsidRPr="0030713E">
        <w:rPr>
          <w:rFonts w:ascii="Calibri" w:hAnsi="Calibri" w:cs="Calibri"/>
          <w:bCs/>
          <w:i/>
          <w:sz w:val="26"/>
          <w:szCs w:val="26"/>
        </w:rPr>
        <w:t>.</w:t>
      </w:r>
      <w:r>
        <w:rPr>
          <w:rFonts w:ascii="Calibri" w:hAnsi="Calibri" w:cs="Calibri"/>
          <w:bCs/>
          <w:i/>
          <w:sz w:val="26"/>
          <w:szCs w:val="26"/>
        </w:rPr>
        <w:t xml:space="preserve"> </w:t>
      </w:r>
    </w:p>
    <w:p w:rsidR="0030713E" w:rsidRPr="0030713E" w:rsidRDefault="0030713E" w:rsidP="003071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sz w:val="26"/>
          <w:szCs w:val="26"/>
        </w:rPr>
      </w:pPr>
      <w:r>
        <w:rPr>
          <w:rFonts w:ascii="Calibri" w:hAnsi="Calibri" w:cs="Calibri"/>
          <w:bCs/>
          <w:i/>
          <w:sz w:val="26"/>
          <w:szCs w:val="26"/>
        </w:rPr>
        <w:t xml:space="preserve">       </w:t>
      </w:r>
      <w:r w:rsidRPr="0030713E">
        <w:rPr>
          <w:rFonts w:ascii="Calibri" w:hAnsi="Calibri" w:cs="Calibri"/>
          <w:bCs/>
          <w:i/>
          <w:sz w:val="26"/>
          <w:szCs w:val="26"/>
        </w:rPr>
        <w:t xml:space="preserve">Экспертам по </w:t>
      </w:r>
      <w:proofErr w:type="spellStart"/>
      <w:r w:rsidRPr="0030713E">
        <w:rPr>
          <w:rFonts w:ascii="Calibri" w:hAnsi="Calibri" w:cs="Calibri"/>
          <w:bCs/>
          <w:i/>
          <w:sz w:val="26"/>
          <w:szCs w:val="26"/>
        </w:rPr>
        <w:t>спецоценке</w:t>
      </w:r>
      <w:proofErr w:type="spellEnd"/>
      <w:r w:rsidRPr="0030713E">
        <w:rPr>
          <w:rFonts w:ascii="Calibri" w:hAnsi="Calibri" w:cs="Calibri"/>
          <w:bCs/>
          <w:i/>
          <w:sz w:val="26"/>
          <w:szCs w:val="26"/>
        </w:rPr>
        <w:t xml:space="preserve"> </w:t>
      </w:r>
      <w:hyperlink r:id="rId15" w:history="1">
        <w:r w:rsidRPr="0030713E">
          <w:rPr>
            <w:rFonts w:ascii="Calibri" w:hAnsi="Calibri" w:cs="Calibri"/>
            <w:bCs/>
            <w:i/>
            <w:sz w:val="26"/>
            <w:szCs w:val="26"/>
          </w:rPr>
          <w:t>позволили</w:t>
        </w:r>
      </w:hyperlink>
      <w:r w:rsidRPr="0030713E">
        <w:rPr>
          <w:rFonts w:ascii="Calibri" w:hAnsi="Calibri" w:cs="Calibri"/>
          <w:bCs/>
          <w:i/>
          <w:sz w:val="26"/>
          <w:szCs w:val="26"/>
        </w:rPr>
        <w:t xml:space="preserve"> подтверждать выпиской из </w:t>
      </w:r>
      <w:proofErr w:type="spellStart"/>
      <w:r w:rsidRPr="0030713E">
        <w:rPr>
          <w:rFonts w:ascii="Calibri" w:hAnsi="Calibri" w:cs="Calibri"/>
          <w:bCs/>
          <w:i/>
          <w:sz w:val="26"/>
          <w:szCs w:val="26"/>
        </w:rPr>
        <w:t>спецреестра</w:t>
      </w:r>
      <w:proofErr w:type="spellEnd"/>
      <w:r w:rsidRPr="0030713E">
        <w:rPr>
          <w:rFonts w:ascii="Calibri" w:hAnsi="Calibri" w:cs="Calibri"/>
          <w:bCs/>
          <w:i/>
          <w:sz w:val="26"/>
          <w:szCs w:val="26"/>
        </w:rPr>
        <w:t xml:space="preserve">, что они прошли аттестацию. Для допуска к работе этого достаточно. В системе учета документ сформируется автоматически. Бумажные </w:t>
      </w:r>
      <w:hyperlink r:id="rId16" w:history="1">
        <w:r w:rsidRPr="0030713E">
          <w:rPr>
            <w:rFonts w:ascii="Calibri" w:hAnsi="Calibri" w:cs="Calibri"/>
            <w:bCs/>
            <w:i/>
            <w:sz w:val="26"/>
            <w:szCs w:val="26"/>
          </w:rPr>
          <w:t>сертификаты</w:t>
        </w:r>
      </w:hyperlink>
      <w:r w:rsidRPr="0030713E">
        <w:rPr>
          <w:rFonts w:ascii="Calibri" w:hAnsi="Calibri" w:cs="Calibri"/>
          <w:bCs/>
          <w:i/>
          <w:sz w:val="26"/>
          <w:szCs w:val="26"/>
        </w:rPr>
        <w:t xml:space="preserve"> выдавать перестали.</w:t>
      </w:r>
    </w:p>
    <w:p w:rsidR="0030713E" w:rsidRPr="0030713E" w:rsidRDefault="0030713E" w:rsidP="0030713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30713E" w:rsidRDefault="0030713E" w:rsidP="007F3A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98B" w:rsidRDefault="00A71A7A" w:rsidP="007F3A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трудового законодательства с 2022 года</w:t>
      </w:r>
    </w:p>
    <w:p w:rsidR="003E498B" w:rsidRDefault="003E498B" w:rsidP="003E498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                        ОХРАНА ТРУДА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Вступают в силу многочисленные изменения в Трудовой </w:t>
      </w:r>
      <w:hyperlink r:id="rId1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кодекс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РФ, направленные на предупреждение производственного травматизма и профессиональной заболеваемости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Закреплено, что работодатель имеет право: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требовать от работников исполнения ими требований охраны труда;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проводить самостоятельно оценку соблюдения требований трудового законодательства и иных нормативных правовых актов, содержащих нормы трудового права (</w:t>
      </w:r>
      <w:proofErr w:type="spellStart"/>
      <w:r>
        <w:rPr>
          <w:rFonts w:ascii="Arial" w:hAnsi="Arial" w:cs="Arial"/>
          <w:sz w:val="20"/>
          <w:szCs w:val="20"/>
        </w:rPr>
        <w:t>самообследование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Работодатель обязан отстранить от работы (не допускать к работе) работника, не применяющего выданные ему в установленном порядке СИЗ.</w:t>
      </w:r>
      <w:proofErr w:type="gramEnd"/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Уточняется, что на время прохождения медицинского осмотра и (или) обязательного психиатрического освидетельствования за работниками, обязанными проходить такие осмотр и (или) освидетельствование, сохраняются место работы (должность) и средний заработок по месту работы.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Расширяется понятийный аппарат в сфере охраны труда.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Закреплены основные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принципы</w:t>
        </w:r>
      </w:hyperlink>
      <w:r>
        <w:rPr>
          <w:rFonts w:ascii="Arial" w:hAnsi="Arial" w:cs="Arial"/>
          <w:sz w:val="20"/>
          <w:szCs w:val="20"/>
        </w:rPr>
        <w:t xml:space="preserve"> обеспечения безопасности труда.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Определены полномочия Правительства РФ, федеральных органов исполнительной власти и органов исполнительной власти субъектов РФ в области охраны труда.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содействия соблюдению правил по охране труда будут разрабатываться национальные стандарты безопасности труда.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Вводятся положения о государственной экспертизе условий труда и соответствии зданий, сооружений, оборудования, технологических процессов и материалов государственным нормативным требованиям охраны труда.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Работодатель обязан создать безопасные условия труда исходя из комплексной оценки технического и организационного уровня рабочего места, а также исходя из оценки факторов производственной среды и трудового процесса, которые могут привести к нанесению вреда здоровью работников.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Определены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обязанности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права</w:t>
        </w:r>
      </w:hyperlink>
      <w:r>
        <w:rPr>
          <w:rFonts w:ascii="Arial" w:hAnsi="Arial" w:cs="Arial"/>
          <w:sz w:val="20"/>
          <w:szCs w:val="20"/>
        </w:rPr>
        <w:t xml:space="preserve"> работодателя,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обязанности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права</w:t>
        </w:r>
      </w:hyperlink>
      <w:r>
        <w:rPr>
          <w:rFonts w:ascii="Arial" w:hAnsi="Arial" w:cs="Arial"/>
          <w:sz w:val="20"/>
          <w:szCs w:val="20"/>
        </w:rPr>
        <w:t xml:space="preserve"> работника в области охраны труда. Вводится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запрет</w:t>
        </w:r>
      </w:hyperlink>
      <w:r>
        <w:rPr>
          <w:rFonts w:ascii="Arial" w:hAnsi="Arial" w:cs="Arial"/>
          <w:sz w:val="20"/>
          <w:szCs w:val="20"/>
        </w:rPr>
        <w:t xml:space="preserve"> на работу в опасных условиях труда.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Закреплены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гарантии</w:t>
        </w:r>
      </w:hyperlink>
      <w:r>
        <w:rPr>
          <w:rFonts w:ascii="Arial" w:hAnsi="Arial" w:cs="Arial"/>
          <w:sz w:val="20"/>
          <w:szCs w:val="20"/>
        </w:rPr>
        <w:t xml:space="preserve"> права работников на труд в условиях, соответствующих требованиям охраны труда, а также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право</w:t>
        </w:r>
      </w:hyperlink>
      <w:r>
        <w:rPr>
          <w:rFonts w:ascii="Arial" w:hAnsi="Arial" w:cs="Arial"/>
          <w:sz w:val="20"/>
          <w:szCs w:val="20"/>
        </w:rPr>
        <w:t xml:space="preserve"> работника на получение информации об условиях и охране труда.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Ряд положений касается системы управления охраной труда, под которой понимается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 Работодатель обязан обеспечить создание и функционирование системы управления охраной труда.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Также вводится обязанность учета микротравм (ссадин, кровоподтеков, ушибов мягких тканей, поверхностных ран и других повреждений), полученных работниками и другими лицами, участвующими в производственной деятельности работодателя.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целях обеспечения работников </w:t>
      </w:r>
      <w:proofErr w:type="gramStart"/>
      <w:r>
        <w:rPr>
          <w:rFonts w:ascii="Arial" w:hAnsi="Arial" w:cs="Arial"/>
          <w:sz w:val="20"/>
          <w:szCs w:val="20"/>
        </w:rPr>
        <w:t>СИЗ</w:t>
      </w:r>
      <w:proofErr w:type="gramEnd"/>
      <w:r>
        <w:rPr>
          <w:rFonts w:ascii="Arial" w:hAnsi="Arial" w:cs="Arial"/>
          <w:sz w:val="20"/>
          <w:szCs w:val="20"/>
        </w:rPr>
        <w:t>, а также смывающими средствами работодатели вправе использовать типовые нормы, изданные в установленном порядке до 1 марта 2022 года, но не позднее 31 декабря 2024 года.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(Федеральный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02.07.2021 N 311-ФЗ;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Распоряжение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04.12.2021 N 3455-р)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E498B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98B" w:rsidRDefault="003E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98B" w:rsidRDefault="003E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498B" w:rsidRDefault="003E4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98B" w:rsidRDefault="003E4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Актуализировано </w:t>
      </w:r>
      <w:hyperlink r:id="rId28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примерное положение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 системе управления охраной труда (СУОТ)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СУОТ разрабатывается в целях исключения и (или) минимизации профессиональных рисков в области охраны труда и управления указанными рисками (выявления опасностей, оценки уровней и снижения уровней профессиональных рисков), находящихся под управлением работодателя (руководителя организации), с учетом потребностей и ожиданий работников организации, а также других заинтересованных сторон.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Установленные СУОТ положения по безопасности, относящиеся к нахождению и перемещению по объектам работодателя, распространяются на всех лиц, находящихся на территории, в зданиях и сооружениях работодателя, в том числе для представителей органов надзора и контроля и работников подрядных организаций,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</w:t>
      </w:r>
      <w:proofErr w:type="gramEnd"/>
      <w:r>
        <w:rPr>
          <w:rFonts w:ascii="Arial" w:hAnsi="Arial" w:cs="Arial"/>
          <w:sz w:val="20"/>
          <w:szCs w:val="20"/>
        </w:rPr>
        <w:t xml:space="preserve"> актов.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регулярного (не реже одного раза в год) заключения договора подряда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работодателя, в котором </w:t>
      </w:r>
      <w:r>
        <w:rPr>
          <w:rFonts w:ascii="Arial" w:hAnsi="Arial" w:cs="Arial"/>
          <w:sz w:val="20"/>
          <w:szCs w:val="20"/>
        </w:rPr>
        <w:lastRenderedPageBreak/>
        <w:t>будет указан необходимый перечень документов, представляемых перед допуском к работам и правила организации таких работ.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определении состава соблюдаемых работодателем норм примерного положения и их полноты учитываются наличие у работодателя рабочих ме</w:t>
      </w:r>
      <w:proofErr w:type="gramStart"/>
      <w:r>
        <w:rPr>
          <w:rFonts w:ascii="Arial" w:hAnsi="Arial" w:cs="Arial"/>
          <w:sz w:val="20"/>
          <w:szCs w:val="20"/>
        </w:rPr>
        <w:t>ст с вр</w:t>
      </w:r>
      <w:proofErr w:type="gramEnd"/>
      <w:r>
        <w:rPr>
          <w:rFonts w:ascii="Arial" w:hAnsi="Arial" w:cs="Arial"/>
          <w:sz w:val="20"/>
          <w:szCs w:val="20"/>
        </w:rPr>
        <w:t xml:space="preserve">едными и/или опасными условиями труда, производственных процессов, содержащих опасности </w:t>
      </w:r>
      <w:proofErr w:type="spellStart"/>
      <w:r>
        <w:rPr>
          <w:rFonts w:ascii="Arial" w:hAnsi="Arial" w:cs="Arial"/>
          <w:sz w:val="20"/>
          <w:szCs w:val="20"/>
        </w:rPr>
        <w:t>травмирования</w:t>
      </w:r>
      <w:proofErr w:type="spellEnd"/>
      <w:r>
        <w:rPr>
          <w:rFonts w:ascii="Arial" w:hAnsi="Arial" w:cs="Arial"/>
          <w:sz w:val="20"/>
          <w:szCs w:val="20"/>
        </w:rPr>
        <w:t xml:space="preserve"> работников, а также результаты выявления (идентификации) опасностей и оценки уровней профессиональных рисков, связанных с этими опасностями.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числе прочего приводятся примерный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опасностей и мер по управлению ими в рамках СУОТ и примерный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работ повышенной опасности, к которым предъявляются отдельные требования по организации работ и обучению работников.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Утрачивает силу аналогичный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19.08.2016 N 438н.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29.10.2021 N 776н)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Обновлены </w:t>
      </w:r>
      <w:hyperlink r:id="rId3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проведения государственной экспертизы условий труда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Государственная экспертиза условий труда теперь может осуществляться на основании обращений комиссий по расследованию несчастных случаев и заключений Минтруда России о рассмотрении несогласия с заключением </w:t>
      </w:r>
      <w:proofErr w:type="gramStart"/>
      <w:r>
        <w:rPr>
          <w:rFonts w:ascii="Arial" w:hAnsi="Arial" w:cs="Arial"/>
          <w:sz w:val="20"/>
          <w:szCs w:val="20"/>
        </w:rPr>
        <w:t>экспертизы качества специальной оценки условий труда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Объектом проведения государственной экспертизы условий труда является рабочее место (рабочие места). В случае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если заявителем является работник, то государственная экспертиза условий труда проводится только в отношении условий труда на его рабочем месте (рабочих местах).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Государственная экспертиза условий труда не проводится: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непредставлении заявителем в случае, если заявителем является организация, проводящая специальную оценку условий труда, копий документов, подтверждающих ее соответствие установленным требованиям;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отсутствии (непредставлении) отчета и отсутствии сведений об отчете во ФГИС СОУТ. В этом случае руководитель органа государственной экспертизы вправе направить обращение в государственную инспекцию труда для принятия соответствующих мер;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указании в подаваемых документах ненадлежащей цели проведения государственной экспертизы, а также при обращении не ненадлежащих заявителей;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отсутствии сведений об отчете во ФГИС СОУТ ввиду ликвидации юридического лица или прекращения ИП своей деятельности;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случае непредставления судебным органом имеющихся у него материалов позволяющих обеспечить проведение государственной экспертизы условий труда в установленные сроки;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 случае отсутствия в документах и материалах, прилагаемых к представлению государственной инспекции труда, представлению </w:t>
      </w:r>
      <w:proofErr w:type="spellStart"/>
      <w:r>
        <w:rPr>
          <w:rFonts w:ascii="Arial" w:hAnsi="Arial" w:cs="Arial"/>
          <w:sz w:val="20"/>
          <w:szCs w:val="20"/>
        </w:rPr>
        <w:t>Роспотребнадзора</w:t>
      </w:r>
      <w:proofErr w:type="spellEnd"/>
      <w:r>
        <w:rPr>
          <w:rFonts w:ascii="Arial" w:hAnsi="Arial" w:cs="Arial"/>
          <w:sz w:val="20"/>
          <w:szCs w:val="20"/>
        </w:rPr>
        <w:t xml:space="preserve"> или его территориальных органов акта проверки или иных документов по результатам проведения контрольных (надзорных) мероприятий, подтверждающих обоснованность изложенной в представлении информации.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Приводятся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документов, прилагаемых или являющихся частью отчета о результатах проведения специальной оценки условий труда;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примерный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дополнительных документов, представляемых на государственную экспертизу условий труда, которые при необходимости дополнительно запрашиваются органом государственной экспертизы условий труда.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Утрачивает силу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12.08.2014 N 549н.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29.10.2021 N 775н)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Определены формы (способы) информирования работников об их трудовых правах, включая право на безопасные условия и охрану труда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формам (способам) информирования с использованием визуальной/печатной информации отнесены: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ознакомление работника при приеме на работу с условиями трудового договора, заключаемого с работодателем, в котором указываются трудовые права работника и информация об условиях труда;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ознакомление работников с результатами специальной оценки условий труда на их рабочих местах;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ознакомление с информацией о существующих профессиональных рисках и их уровнях;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ознакомление работника с требованиями должностной инструкции, инструкций по охране труда (с визуализацией при необходимости опасных зон (участков) оборудования), перечнем выдаваемых на рабочем месте СИЗ, требованиями правил по охране труда и других локальных нормативных актов работодателя (такое ознакомление осуществляется под роспись работника, а при наличии у работодателя электронного документооборота ознакомление допускается осуществлять в электронной </w:t>
      </w:r>
      <w:proofErr w:type="gramStart"/>
      <w:r>
        <w:rPr>
          <w:rFonts w:ascii="Arial" w:hAnsi="Arial" w:cs="Arial"/>
          <w:sz w:val="20"/>
          <w:szCs w:val="20"/>
        </w:rPr>
        <w:t>форме</w:t>
      </w:r>
      <w:proofErr w:type="gramEnd"/>
      <w:r>
        <w:rPr>
          <w:rFonts w:ascii="Arial" w:hAnsi="Arial" w:cs="Arial"/>
          <w:sz w:val="20"/>
          <w:szCs w:val="20"/>
        </w:rPr>
        <w:t xml:space="preserve"> с учетом установленных для электронного документооборота требований);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иные дополнительные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формы</w:t>
        </w:r>
      </w:hyperlink>
      <w:r>
        <w:rPr>
          <w:rFonts w:ascii="Arial" w:hAnsi="Arial" w:cs="Arial"/>
          <w:sz w:val="20"/>
          <w:szCs w:val="20"/>
        </w:rPr>
        <w:t xml:space="preserve"> (способы) в зависимости от финансовых возможностей работодателя.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Кроме того, в зависимости от своих финансовых возможностей работодатели могут применять формы (способы) информирования с использованием видеоматериалов и </w:t>
      </w:r>
      <w:proofErr w:type="spellStart"/>
      <w:r>
        <w:rPr>
          <w:rFonts w:ascii="Arial" w:hAnsi="Arial" w:cs="Arial"/>
          <w:sz w:val="20"/>
          <w:szCs w:val="20"/>
        </w:rPr>
        <w:t>интернет-ресурсов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29.10.2021 N 773н)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Актуализировано примерное </w:t>
      </w:r>
      <w:hyperlink r:id="rId4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о комитете (комиссии) по охране труда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Новое положение учитывает изменения, внесенные Федеральным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02.07.2021 N 311-ФЗ "О внесении изменений в Трудовой кодекс Российской Федерации".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Утрачивает силу аналогичный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24.06.2014 N 412н.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22.09.2021 N 650н)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Обновлен </w:t>
      </w:r>
      <w:hyperlink r:id="rId4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примерный перечень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частности, в перечень теперь включено проведение </w:t>
      </w:r>
      <w:proofErr w:type="gramStart"/>
      <w:r>
        <w:rPr>
          <w:rFonts w:ascii="Arial" w:hAnsi="Arial" w:cs="Arial"/>
          <w:sz w:val="20"/>
          <w:szCs w:val="20"/>
        </w:rPr>
        <w:t>обучения по использованию</w:t>
      </w:r>
      <w:proofErr w:type="gramEnd"/>
      <w:r>
        <w:rPr>
          <w:rFonts w:ascii="Arial" w:hAnsi="Arial" w:cs="Arial"/>
          <w:sz w:val="20"/>
          <w:szCs w:val="20"/>
        </w:rPr>
        <w:t xml:space="preserve"> (применению) средств индивидуальной защиты.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Утрачивает силу аналогичный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Минздравсоцразвития</w:t>
      </w:r>
      <w:proofErr w:type="spellEnd"/>
      <w:r>
        <w:rPr>
          <w:rFonts w:ascii="Arial" w:hAnsi="Arial" w:cs="Arial"/>
          <w:sz w:val="20"/>
          <w:szCs w:val="20"/>
        </w:rPr>
        <w:t xml:space="preserve"> России от 01.03.2012 N 181н.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29.10.2021 N 771н)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Вводится </w:t>
      </w:r>
      <w:hyperlink r:id="rId4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примерный перечень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</w:t>
      </w:r>
      <w:proofErr w:type="gramEnd"/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перечень включены организационные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мероприятия</w:t>
        </w:r>
      </w:hyperlink>
      <w:r>
        <w:rPr>
          <w:rFonts w:ascii="Arial" w:hAnsi="Arial" w:cs="Arial"/>
          <w:sz w:val="20"/>
          <w:szCs w:val="20"/>
        </w:rPr>
        <w:t xml:space="preserve">, технические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мероприятия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мероприятия</w:t>
        </w:r>
      </w:hyperlink>
      <w:r>
        <w:rPr>
          <w:rFonts w:ascii="Arial" w:hAnsi="Arial" w:cs="Arial"/>
          <w:sz w:val="20"/>
          <w:szCs w:val="20"/>
        </w:rPr>
        <w:t xml:space="preserve"> по обеспечению средствами индивидуальной защиты, а также лечебно-профилактические и санитарно-бытовые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мероприятия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22.09.2021 N 656н)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Внесены изменения в </w:t>
      </w:r>
      <w:hyperlink r:id="rId5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производств, работ и должностей с вредными и (или) опасными условиями труда, на которых ограничивается применение труда женщин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Конкретизированы работы, поименованные в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пунктах 19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37</w:t>
        </w:r>
      </w:hyperlink>
      <w:r>
        <w:rPr>
          <w:rFonts w:ascii="Arial" w:hAnsi="Arial" w:cs="Arial"/>
          <w:sz w:val="20"/>
          <w:szCs w:val="20"/>
        </w:rPr>
        <w:t xml:space="preserve"> перечня, посредством указания конкретных профессий.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Одновременно из перечня исключены работы, выполняемые авиационным механиком (техником) по планеру и двигателям, авиационным механиком (техником) по приборам и электрооборудованию, авиационным механиком (техником) по радиооборудованию, авиационным техником (механиком) по парашютным и аварийно-спасательным средствам, авиационным техником по горюче-смазочным материалам, техником по крылу, инженером, занятыми непосредственно на техническом обслуживании самолетов (вертолетов).</w:t>
      </w:r>
      <w:proofErr w:type="gramEnd"/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13.05.2021 N 313н)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Определены предельно допустимые </w:t>
      </w:r>
      <w:hyperlink r:id="rId5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нормы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нагрузок для женщин при подъеме и перемещении тяжестей вручную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Утрачивает силу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Совета Министров - Правительства РФ от 06.02.1993 N 105 "О новых нормах предельно допустимых нагрузок для женщин при подъеме и перемещении тяжестей вручную".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Одновременно указанное Постановление исключено из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перечня</w:t>
        </w:r>
      </w:hyperlink>
      <w:r>
        <w:rPr>
          <w:rFonts w:ascii="Arial" w:hAnsi="Arial" w:cs="Arial"/>
          <w:sz w:val="20"/>
          <w:szCs w:val="20"/>
        </w:rPr>
        <w:t xml:space="preserve"> актов, на которые не распространяется механизм "регуляторной гильотины".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28.01.2022 N 63;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14.09.2021 N 629н)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Актуализированы </w:t>
      </w:r>
      <w:hyperlink r:id="rId6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форма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и </w:t>
      </w:r>
      <w:hyperlink r:id="rId6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подачи декларации соответствия условий труда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государственным нормативным требованиям охраны труда, а также </w:t>
      </w:r>
      <w:hyperlink r:id="rId6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формирования и ведения реестра деклараций соответствия условий труда государственным нормативным требованиям охраны труда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Изменения направлены на реализацию положений Федерального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30.12.2020 N 503-ФЗ "О внесении изменений в статьи 8 и 11 Федерального закона "О специальной оценке условий труда", которым закреплен бессрочный статус декларации соответствия условий труда государственным нормативным требованиям охраны труда в случае сохранения условий труда на соответствующем рабочем месте.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Таким образом, из сведений, включаемых в реестр, исключены сведения о сроке действия декларации.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Уточняется, что декларация подается работодателем в срок не позднее 30 рабочих дней со дня внесения сведений о результатах проведения специальной оценки условий труда в ФГИС СОУТ на рабочих местах, в отношении которых подается декларация.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Утрачивает силу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07.02.2014 N 80н.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17.06.2021 N 406н)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2"/>
      </w:tblGrid>
      <w:tr w:rsidR="003E498B" w:rsidTr="003E498B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98B" w:rsidRDefault="003E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98B" w:rsidRDefault="003E49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Определены общие </w:t>
      </w:r>
      <w:hyperlink r:id="rId68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требования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к организации безопасного рабочего места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Рабочее место, его оборудование и оснащение, применяемые в соответствии с особенностями выполняемых работ, должны обеспечивать сохранение жизни и </w:t>
      </w:r>
      <w:proofErr w:type="gramStart"/>
      <w:r>
        <w:rPr>
          <w:rFonts w:ascii="Arial" w:hAnsi="Arial" w:cs="Arial"/>
          <w:sz w:val="20"/>
          <w:szCs w:val="20"/>
        </w:rPr>
        <w:t>здоровья</w:t>
      </w:r>
      <w:proofErr w:type="gramEnd"/>
      <w:r>
        <w:rPr>
          <w:rFonts w:ascii="Arial" w:hAnsi="Arial" w:cs="Arial"/>
          <w:sz w:val="20"/>
          <w:szCs w:val="20"/>
        </w:rPr>
        <w:t xml:space="preserve"> занятых на нем работников при соблюдении ими положений применяемых у работодателя нормативных правовых актов по вопросам охраны труда.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 рабочем месте (в рабочей зоне) должны быть приняты меры по снижению до установленных предельно допустимых значений уровней воздействия (концентрации) вредных и (или) опасных производственных факторов на занятых на данном рабочем месте работников с учетом применения ими средств индивидуальной (коллективной) защиты.</w:t>
      </w:r>
      <w:proofErr w:type="gramEnd"/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Рабочее место (рабочая зона), его размеры, взаимное расположение органов управления, средств отображения информации, размещение вспомогательного оборудования и инструментов </w:t>
      </w:r>
      <w:r>
        <w:rPr>
          <w:rFonts w:ascii="Arial" w:hAnsi="Arial" w:cs="Arial"/>
          <w:sz w:val="20"/>
          <w:szCs w:val="20"/>
        </w:rPr>
        <w:lastRenderedPageBreak/>
        <w:t>должны учитывать требования к выполняемой работе в соответствии с государственными требованиями охраны труда.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Приводятся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требования</w:t>
        </w:r>
      </w:hyperlink>
      <w:r>
        <w:rPr>
          <w:rFonts w:ascii="Arial" w:hAnsi="Arial" w:cs="Arial"/>
          <w:sz w:val="20"/>
          <w:szCs w:val="20"/>
        </w:rPr>
        <w:t xml:space="preserve"> к организации рабочего места и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требования</w:t>
        </w:r>
      </w:hyperlink>
      <w:r>
        <w:rPr>
          <w:rFonts w:ascii="Arial" w:hAnsi="Arial" w:cs="Arial"/>
          <w:sz w:val="20"/>
          <w:szCs w:val="20"/>
        </w:rPr>
        <w:t xml:space="preserve"> к безопасному содержанию рабочего места.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29.10.2021 N 774н)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Вводятся в действие основные </w:t>
      </w:r>
      <w:hyperlink r:id="rId7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требования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к порядку разработки и содержанию правил и инструкций по охране труда, разрабатываемых работодателем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Работодатель в зависимости от специфики своей деятельности и </w:t>
      </w:r>
      <w:proofErr w:type="gramStart"/>
      <w:r>
        <w:rPr>
          <w:rFonts w:ascii="Arial" w:hAnsi="Arial" w:cs="Arial"/>
          <w:sz w:val="20"/>
          <w:szCs w:val="20"/>
        </w:rPr>
        <w:t>исходя из оценки уровней профессиональных рисков вправе устанавливать</w:t>
      </w:r>
      <w:proofErr w:type="gramEnd"/>
      <w:r>
        <w:rPr>
          <w:rFonts w:ascii="Arial" w:hAnsi="Arial" w:cs="Arial"/>
          <w:sz w:val="20"/>
          <w:szCs w:val="20"/>
        </w:rPr>
        <w:t xml:space="preserve"> в правилах и инструкциях по охране труда дополнительные требования безопасности, не противоречащие государственным нормативным требованиям охраны труда.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Утверждение правил (стандартов) и инструкций по охране труда для работников производится работодателем с учетом мнения выборного органа первичной профсоюзной организации (при наличии).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правил (стандартов) и инструкций по охране труда, разрабатываемых работодателем, определяет работодатель в соответствии со спецификой своей деятельности. Правила (стандарты) по охране труда должны содержать требования по обеспечению безопасности труда и контролю при организации работ работодателем (уполномоченным им лицом). Инструкции по охране труда должны содержать требования по безопасному выполнению работ работником (исполнителем).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Правила (стандарты) и инструкции по охране труда должны поддерживаться в актуальном состоянии и соответствовать производственным процессам работодателя, организационным или структурным изменениям.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Приводятся требования к порядку разработки и содержанию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правил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инструкций</w:t>
        </w:r>
      </w:hyperlink>
      <w:r>
        <w:rPr>
          <w:rFonts w:ascii="Arial" w:hAnsi="Arial" w:cs="Arial"/>
          <w:sz w:val="20"/>
          <w:szCs w:val="20"/>
        </w:rPr>
        <w:t xml:space="preserve"> по охране труда.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29.10.2021 N 772н)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Вводятся типовые формы документов, необходимых для проведения государственной экспертизы условий труда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28.10.2021 N 765н)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Минтрудом России даны </w:t>
      </w:r>
      <w:hyperlink r:id="rId77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рекомендации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Приводится примерный порядок размещения работодателем информационных материалов в зависимости от структуры и организации работы у конкретного работодателя, а также его финансовых возможностей.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основании рекомендаций работодатели могут самостоятельно определять и осуществлять размещение информационных материалов с учетом форм (способов) информирования работников.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Работодатели могут размещать информационные материалы любыми перечисленными способами: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тиражирование (распространение) печатной продукции и видеоматериалов по информированию работников;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распространение материалов по информированию работников через кабинеты охраны труда или уголки по охране труда;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 размещение на внутреннем корпоративном веб-портале или веб-сайте работодателя (при наличии);</w:t>
      </w:r>
      <w:proofErr w:type="gramEnd"/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рассылка по электронной почте/проведение онлайн-опросов;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проведение телефонных интервью;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проведение собеседований.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Работодатель может осуществлять указанные мероприятия либо по отдельности, либо одновременно, выбор конкретного мероприятия или состава мероприятий осуществляется работодателем самостоятельно.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Утрачивает силу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Минтруда РФ от 17.01.2001 N 7 "Об утверждении Рекомендаций по организации работы кабинета охраны труда и уголка охраны труда".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17.12.2021 N 894)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Минтрудом России даны </w:t>
      </w:r>
      <w:hyperlink r:id="rId8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рекомендации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по выбору методов оценки уровней профессиональных рисков и по снижению уровней таких рисков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Рекомендации содержат критерии, которыми работодателю рекомендуется руководствоваться при выборе методов оценки уровней профессиональных рисков, краткое описание применяемых в РФ и зарубежной практике методов оценки уровней профессиональных рисков, процесс и этапы выбора метода оценки уровней профессиональных рисков, а также примеры оценочных средств.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Организации, осуществляющие оценку уровня профессиональных рисков (как сами работодатели, так и экспертные организации, выполняющие оценку на договорной основе), вправе использовать иные способы и методы, </w:t>
      </w:r>
      <w:proofErr w:type="gramStart"/>
      <w:r>
        <w:rPr>
          <w:rFonts w:ascii="Arial" w:hAnsi="Arial" w:cs="Arial"/>
          <w:sz w:val="20"/>
          <w:szCs w:val="20"/>
        </w:rPr>
        <w:t>кроме</w:t>
      </w:r>
      <w:proofErr w:type="gramEnd"/>
      <w:r>
        <w:rPr>
          <w:rFonts w:ascii="Arial" w:hAnsi="Arial" w:cs="Arial"/>
          <w:sz w:val="20"/>
          <w:szCs w:val="20"/>
        </w:rPr>
        <w:t xml:space="preserve"> указанных в рекомендациях.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Работодатель вправе разработать собственный метод оценки уровня профессиональных рисков, исходя из специфики своей деятельности.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28.12.2021 N 926)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Минтрудом России даны </w:t>
      </w:r>
      <w:hyperlink r:id="rId82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рекомендации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по учету микроповреждений (микротравм) работников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Учет микроповреждений (микротравм) работников рекомендуется осуществлять посредством сбора и регистрации информации о них.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Работодатель осуществляет учет самостоятельно исходя из специфики своей деятельности, достижений современной науки и наилучших практик, принятых на себя обязательств.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учета и рассмотрения обстоятельств и причин, приведших к возникновению микроповреждений (микротравм) работников, предупреждения производственного травматизма, работодателю рекомендуется, в частности: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утвердить локальным нормативным актом порядок учета микроповреждений (микротравм) работников, с учетом особенностей организационной структуры, специфики, характера производственной деятельности;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организовать рассмотрение обстоятельств, выявление причин, приводящих к микроповреждениям (микротравмам) работников, и фиксацию результатов рассмотрения в соответствующей </w:t>
      </w:r>
      <w:hyperlink r:id="rId83" w:history="1">
        <w:r>
          <w:rPr>
            <w:rFonts w:ascii="Arial" w:hAnsi="Arial" w:cs="Arial"/>
            <w:color w:val="0000FF"/>
            <w:sz w:val="20"/>
            <w:szCs w:val="20"/>
          </w:rPr>
          <w:t>справке</w:t>
        </w:r>
      </w:hyperlink>
      <w:r>
        <w:rPr>
          <w:rFonts w:ascii="Arial" w:hAnsi="Arial" w:cs="Arial"/>
          <w:sz w:val="20"/>
          <w:szCs w:val="20"/>
        </w:rPr>
        <w:t xml:space="preserve"> или ином определенном работодателем документе;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организовать регистрацию происшедших микроповреждений (микротравм) в специальном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журнале</w:t>
        </w:r>
      </w:hyperlink>
      <w:r>
        <w:rPr>
          <w:rFonts w:ascii="Arial" w:hAnsi="Arial" w:cs="Arial"/>
          <w:sz w:val="20"/>
          <w:szCs w:val="20"/>
        </w:rPr>
        <w:t xml:space="preserve"> или ином определенном работодателем документе.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15.09.2021 N 632н)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С 1 марта 2022 года применяются новые </w:t>
      </w:r>
      <w:hyperlink r:id="rId8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рекомендации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по структуре службы охраны труда в организации и по численности работников службы охраны труда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Рекомендации разработаны в целях оказания помощи в реализации государственной политики в области охраны труда работодателями независимо от их организационно-правовых форм и форм собственности и содержат положения об организации службы охраны труда, </w:t>
      </w:r>
      <w:r>
        <w:rPr>
          <w:rFonts w:ascii="Arial" w:hAnsi="Arial" w:cs="Arial"/>
          <w:sz w:val="20"/>
          <w:szCs w:val="20"/>
        </w:rPr>
        <w:lastRenderedPageBreak/>
        <w:t xml:space="preserve">определении ее структуры и методике </w:t>
      </w:r>
      <w:proofErr w:type="gramStart"/>
      <w:r>
        <w:rPr>
          <w:rFonts w:ascii="Arial" w:hAnsi="Arial" w:cs="Arial"/>
          <w:sz w:val="20"/>
          <w:szCs w:val="20"/>
        </w:rPr>
        <w:t>расчета нормативной численности работников службы охраны труда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Рекомендации не распространяются на ИП, на работодателей, не осуществляющих производственную деятельность согласно уставным документам с численностью работников не более 50 человек, работодателей - субъектов малого предпринимательства и иных работодателей (организации, предприятия, учреждения), не осуществляющих производственную деятельность, предоставляющих социально-бытовые услуги без предоставления проживания, принявших решение о введении должности специалиста по охране труда с учетом специфики своей деятельности, а также не применяются для</w:t>
      </w:r>
      <w:proofErr w:type="gramEnd"/>
      <w:r>
        <w:rPr>
          <w:rFonts w:ascii="Arial" w:hAnsi="Arial" w:cs="Arial"/>
          <w:sz w:val="20"/>
          <w:szCs w:val="20"/>
        </w:rPr>
        <w:t xml:space="preserve"> расчета штатной численности работников испытательных лабораторий по условиям труда, врачей по производственной медицине, специалистов по промышленной, экологической и пожарной безопасности и иных специальностей.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Утрачивают силу Постановления Минтруда России от 08.02.2000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N 14</w:t>
        </w:r>
      </w:hyperlink>
      <w:r>
        <w:rPr>
          <w:rFonts w:ascii="Arial" w:hAnsi="Arial" w:cs="Arial"/>
          <w:sz w:val="20"/>
          <w:szCs w:val="20"/>
        </w:rPr>
        <w:t xml:space="preserve"> "Об утверждении Рекомендаций по организации работы службы охраны труда в организации" и от 22.01.2001 </w:t>
      </w:r>
      <w:hyperlink r:id="rId88" w:history="1">
        <w:r>
          <w:rPr>
            <w:rFonts w:ascii="Arial" w:hAnsi="Arial" w:cs="Arial"/>
            <w:color w:val="0000FF"/>
            <w:sz w:val="20"/>
            <w:szCs w:val="20"/>
          </w:rPr>
          <w:t>N 10</w:t>
        </w:r>
      </w:hyperlink>
      <w:r>
        <w:rPr>
          <w:rFonts w:ascii="Arial" w:hAnsi="Arial" w:cs="Arial"/>
          <w:sz w:val="20"/>
          <w:szCs w:val="20"/>
        </w:rPr>
        <w:t xml:space="preserve"> "Об утверждении Межотраслевых </w:t>
      </w:r>
      <w:proofErr w:type="gramStart"/>
      <w:r>
        <w:rPr>
          <w:rFonts w:ascii="Arial" w:hAnsi="Arial" w:cs="Arial"/>
          <w:sz w:val="20"/>
          <w:szCs w:val="20"/>
        </w:rPr>
        <w:t>нормативов численности работников службы охраны труда</w:t>
      </w:r>
      <w:proofErr w:type="gramEnd"/>
      <w:r>
        <w:rPr>
          <w:rFonts w:ascii="Arial" w:hAnsi="Arial" w:cs="Arial"/>
          <w:sz w:val="20"/>
          <w:szCs w:val="20"/>
        </w:rPr>
        <w:t xml:space="preserve"> в организациях".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89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31.01.2022 N 37)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Минтрудом России даны </w:t>
      </w:r>
      <w:hyperlink r:id="rId9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рекомендации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по классификации, обнаружению, распознаванию и описанию опасностей для их эффективного выявления на рабочих местах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Выявленные опасности рекомендуется классифицировать: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 видам профессиональной деятельности работников с учетом наличия вредных (опасных) производственных факторов;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 причинам возникновения опасностей на рабочих местах (рабочих зонах), при выполнении работ, при нештатной (аварийной) ситуации;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по опасным событиям вследствие воздействия опасности (профессиональные заболевания, травмы), приведенной в примерном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перечне</w:t>
        </w:r>
      </w:hyperlink>
      <w:r>
        <w:rPr>
          <w:rFonts w:ascii="Arial" w:hAnsi="Arial" w:cs="Arial"/>
          <w:sz w:val="20"/>
          <w:szCs w:val="20"/>
        </w:rPr>
        <w:t xml:space="preserve"> опасностей и мер по управлению ими в рамках СУОТ.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Приведенные способы классификации опасностей рекомендуется применять при идентификации опасностей в привязке к объектам исследования - видам работ, рабочим местам (рабочим зонам), по профессиям, структурным подразделениям и территории работодателя в целом, а также при описании выявленных опасностей. Приведены примерные классификации опасностей в зависимости от выбранного способа классификации.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31.01.2022 N 36)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Срок нахождения </w:t>
      </w:r>
      <w:hyperlink r:id="rId93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Минтруда России N 1, Минобразования России N 29 от 13.01.2003 "Об утверждении Порядка обучения по охране труда и проверки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знаний требований охраны труда работников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организаций" в </w:t>
      </w:r>
      <w:hyperlink r:id="rId94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перечне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актов, на которые не распространяется механизм "регуляторной гильотины", продлен до 1 сентября 2022 года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9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24.12.2021 N 2464)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СОЦИАЛЬНОЕ СТРАХОВАНИЕ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Истекает срок действия </w:t>
      </w:r>
      <w:hyperlink r:id="rId9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Правительства РФ от 24.10.2020 N 1730 "О Временном порядке 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производстве и профессионального заболевания"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9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24.10.2020 N 1730; </w:t>
      </w:r>
      <w:hyperlink r:id="rId98" w:history="1">
        <w:r>
          <w:rPr>
            <w:rFonts w:ascii="Arial" w:hAnsi="Arial" w:cs="Arial"/>
            <w:color w:val="0000FF"/>
            <w:sz w:val="20"/>
            <w:szCs w:val="20"/>
          </w:rPr>
          <w:t>Письмо</w:t>
        </w:r>
      </w:hyperlink>
      <w:r>
        <w:rPr>
          <w:rFonts w:ascii="Arial" w:hAnsi="Arial" w:cs="Arial"/>
          <w:sz w:val="20"/>
          <w:szCs w:val="20"/>
        </w:rPr>
        <w:t xml:space="preserve"> Минтруда России от 24.09.2021 N 13-4/10/В-12514)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ОБЯЗАТЕЛЬНОЕ МЕДИЦИНСКОЕ СТРАХОВАНИЕ</w:t>
      </w: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498B" w:rsidRDefault="003E498B" w:rsidP="003E4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Ведение территориального реестра экспертов качества медицинской помощи будет осуществляться в ГИС ОМС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записей территориального реестра в течение дня их формирования (изменения) включаются в соответствующие им записи единого реестра.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 к сведениям территориального реестра предоставляется: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территориальному фонду ОМС;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страховым медицинским организациям, включенным в реестр страховых медицинских организаций;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экспертам, включенным в территориальный реестр, в части относящихся к ним сведений.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едином реестре и территориальном реестре формируются четыре вида записей по каждому эксперту качества медицинской помощи: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запись, содержащая информацию о проводимых экспертом экспертизах качества медицинской помощи;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запись, содержащая информацию о гражданско-правовых договорах, заключенных Федеральным фондом, территориальным фондом, страховой медицинской организацией с экспертом, и их исполнении;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запись, содержащая отчетную и аналитическую информацию о деятельности эксперта.</w:t>
      </w:r>
    </w:p>
    <w:p w:rsidR="003E498B" w:rsidRDefault="003E498B" w:rsidP="003E498B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99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Минздрава России от 16.03.2021 N 210н)</w:t>
      </w:r>
    </w:p>
    <w:p w:rsidR="003E498B" w:rsidRDefault="003E498B" w:rsidP="007F3A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98B" w:rsidRDefault="003E498B" w:rsidP="007F3A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98B" w:rsidRDefault="003E498B" w:rsidP="007F3A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CB9" w:rsidRDefault="00A71A7A" w:rsidP="007F3A0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7F3A00" w:rsidRDefault="007F3A00" w:rsidP="007A5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Х «Охрана труда «Трудового Кодекса РФ: что изменилось</w:t>
      </w:r>
    </w:p>
    <w:p w:rsidR="007A5CB9" w:rsidRPr="007A5CB9" w:rsidRDefault="007A5CB9" w:rsidP="007A5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A00" w:rsidRPr="007F3A00" w:rsidRDefault="007F3A00" w:rsidP="007A5C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редакция раздела содержит большое количество новшеств. Ряд требований был включён впервые, а некоторые скорректированы или вовсе исключены. Одни изменения мелкие, носят технический характер и не повлияют на работу специалиста по охране труда (далее — СОТ, ОТ) и кадровика, а другие потребуют внесения изменений в локальные нормативные акты (ЛНА).</w:t>
      </w:r>
    </w:p>
    <w:p w:rsidR="007F3A00" w:rsidRDefault="007F3A00" w:rsidP="007A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серьёзные изменения ждут нас:</w:t>
      </w:r>
    </w:p>
    <w:p w:rsidR="007F3A00" w:rsidRPr="007F3A00" w:rsidRDefault="007F3A00" w:rsidP="00AA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1 марта 2022 года — когда новая редакция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ступит в законную силу, и 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половине 2024 года — когда нам придется </w:t>
      </w:r>
      <w:proofErr w:type="gramStart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новые нормы выдачи СИЗ</w:t>
      </w:r>
      <w:proofErr w:type="gramEnd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3A00" w:rsidRPr="007F3A00" w:rsidRDefault="007F3A00" w:rsidP="00AA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Изменилась структура</w:t>
      </w:r>
      <w:proofErr w:type="gramStart"/>
      <w:r w:rsidR="007A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7A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X ТК РФ стало на 1 главу и 9 статей больше (таблица 1):</w:t>
      </w:r>
    </w:p>
    <w:p w:rsidR="007F3A00" w:rsidRDefault="007F3A00" w:rsidP="007A5C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3A00" w:rsidTr="007F3A00">
        <w:tc>
          <w:tcPr>
            <w:tcW w:w="4785" w:type="dxa"/>
          </w:tcPr>
          <w:p w:rsidR="007F3A00" w:rsidRPr="007F3A00" w:rsidRDefault="007F3A00" w:rsidP="007F3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 2022 года</w:t>
            </w:r>
          </w:p>
          <w:p w:rsidR="007F3A00" w:rsidRDefault="007F3A00" w:rsidP="007F3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(29 статей)</w:t>
            </w:r>
          </w:p>
        </w:tc>
        <w:tc>
          <w:tcPr>
            <w:tcW w:w="4786" w:type="dxa"/>
          </w:tcPr>
          <w:p w:rsidR="007F3A00" w:rsidRPr="007F3A00" w:rsidRDefault="007F3A00" w:rsidP="007F3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1 марта 2022 года</w:t>
            </w:r>
          </w:p>
          <w:p w:rsidR="007F3A00" w:rsidRDefault="007F3A00" w:rsidP="007F3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 статей)</w:t>
            </w:r>
          </w:p>
          <w:p w:rsidR="00BE556A" w:rsidRDefault="00BE556A" w:rsidP="007F3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A00" w:rsidTr="007F3A00">
        <w:tc>
          <w:tcPr>
            <w:tcW w:w="4785" w:type="dxa"/>
          </w:tcPr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33. Общие положения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209. Основные понятия;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Статья 210. Основные направления государственной политики в области </w:t>
            </w: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охраны труда</w:t>
            </w:r>
          </w:p>
          <w:p w:rsidR="007F3A00" w:rsidRDefault="007F3A00" w:rsidP="007F3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33. Общие положения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209. Основные понятия;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Основные принципы обеспечения безопасности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• Статья 210. Основные направления государственной политики в области охраны труда</w:t>
            </w:r>
          </w:p>
          <w:p w:rsidR="007F3A00" w:rsidRDefault="007F3A00" w:rsidP="007F3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A00" w:rsidTr="007F3A00">
        <w:tc>
          <w:tcPr>
            <w:tcW w:w="4785" w:type="dxa"/>
          </w:tcPr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34. Требования охраны труда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211. Государственные нормативные требования охраны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212. Обязанности работодателя по обеспечению безопасных условий и охраны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213. Медицинские осмотры некоторых категорий работников;</w:t>
            </w:r>
          </w:p>
          <w:p w:rsidR="00BE556A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214. Обязанности работника в области охраны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215. Соответствие производственных объектов и продукции государственным нормативным требованиям охраны труда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A00" w:rsidRDefault="007F3A00" w:rsidP="007F3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Глава 34 Государственное управление охраной труда и требования охраны труда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211. Государственное управление охраной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Полномочия Правительства Российской Федерации в области охраны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Полномочия федеральных органов исполнительной власти в области охраны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Полномочия органов исполнительной власти субъектов Российской Федерации в области охраны труда;</w:t>
            </w:r>
          </w:p>
          <w:p w:rsidR="00BE556A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Статья 212. Государственные нормативные требования охраны труда и 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стандарты безопасности;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213. Государственная экспертиза условий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Соответствие зданий, сооружений, оборудования, технологических процессов и материалов государственным нормативным требованиям охраны труда</w:t>
            </w:r>
          </w:p>
          <w:p w:rsidR="007F3A00" w:rsidRDefault="007F3A00" w:rsidP="007F3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6A" w:rsidTr="007F3A00">
        <w:tc>
          <w:tcPr>
            <w:tcW w:w="4785" w:type="dxa"/>
          </w:tcPr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35 Организация охраны труда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216. Государственное управление охраной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216.1. Государственная экспертиза условий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217. Служба охраны труда в организации;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218. Комитеты (комиссии) по охране труда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35 Права и обязанности работодателя и работника в области охраны труда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214. Обязанности работодателя в области охраны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Запрет на работу в опасных условиях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Права работодателя в области охраны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215. Обязанности работника в области охраны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216. Права работника в области охраны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Гарантии права работников на труд в условиях, соответствующих требованиям охраны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Право работника на получение информации об условиях и охране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Обеспечение права работников на санитарно-бытовое </w:t>
            </w: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56A" w:rsidTr="007F3A00">
        <w:tc>
          <w:tcPr>
            <w:tcW w:w="4785" w:type="dxa"/>
          </w:tcPr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36. Обеспечение прав работников на охрану труда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219. Право работника на труд в условиях, отвечающих требованиям охраны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220. Гарантии права работников на труд в условиях, соответствующих требованиям охраны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221. Обеспечение работников средствами индивидуальной защиты;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222. Выдача молока и лечебно-профилактического питания;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223. Санитарно-бытовое обслуживание и медицинское обеспечение работников;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224. Дополнительные гарантии охраны труда отдельным категориям работников;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225. Обучение в области охраны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226. Финансирование мероприятий по улучшению условий и охраны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227. Несчастные случаи, подлежащие расследованию и учету;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228. Обязанности работодателя при несчастном случае;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228.1. Порядок извещения о несчастных случаях;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229. Порядок формирования комиссий по расследованию несчастных случаев;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229.1. Сроки расследования несчастных случаев;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229.2. Порядок проведения расследования несчастных случаев;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229.3. Проведение расследования несчастных случаев государственными инспекторами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230. Порядок оформления материалов расследования несчастных случаев;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230.1. Порядок регистрации и учета несчастных случаев на производстве;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231. Рассмотрение разногласий по вопросам расследования, оформления и учета несчастных случаев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36. Управление охраной труда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217. Система управления охраной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218. Профессиональные риски;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Статья 219. </w:t>
            </w:r>
            <w:proofErr w:type="gramStart"/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охране</w:t>
            </w:r>
            <w:proofErr w:type="gramEnd"/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220. Медицинские осмотры некоторых категорий работников;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221. Обеспечение работников средствами индивидуальной защиты;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222. Обеспечение работников молоком или другими равноценными пищевыми продуктами, лечебно-профилактическим питанием;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223. Служба охраны труда у работодателя;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224. Комитеты (комиссии) по охране труда;</w:t>
            </w:r>
          </w:p>
          <w:p w:rsidR="00BE556A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225. Финансирование мероприятий по улучшению условий и охраны труда</w:t>
            </w:r>
          </w:p>
          <w:p w:rsidR="007A5CB9" w:rsidRPr="007F3A00" w:rsidRDefault="007A5CB9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361.</w:t>
            </w:r>
            <w:r w:rsidR="007A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Расследование, оформление (рассмотрение), учет микроповреждений (микротравм), несчастных случаев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226. Микроповреждения (микротравмы);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227. Несчастные случаи, подлежащие расследованию и учету;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228. Обязанности работодателя при несчастном случае;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228</w:t>
            </w:r>
            <w:r w:rsidR="007A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Порядок извещения о несчастных случаях;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229. Порядок формирования комиссий по расследованию несчастных случаев;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229</w:t>
            </w:r>
            <w:r w:rsidR="007A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Сроки расследования несчастных случаев;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229</w:t>
            </w:r>
            <w:r w:rsidR="007A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Порядок проведения расследования несчастных случаев;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229</w:t>
            </w:r>
            <w:r w:rsidR="007A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расследования несчастных случаев государственными инспекторами труда;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230. Порядок оформления материалов расследования несчастных случаев;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230</w:t>
            </w:r>
            <w:r w:rsidR="007A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Порядок регистрации и учета несчастных случаев на производстве;</w:t>
            </w:r>
          </w:p>
          <w:p w:rsidR="00BE556A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Статья 231. Рассмотрение разногласий по вопросам расследования, оформления и учета несчастных случаев</w:t>
            </w:r>
          </w:p>
          <w:p w:rsidR="00BE556A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556A" w:rsidRPr="007F3A00" w:rsidRDefault="007A5CB9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556A" w:rsidRPr="007F3A00" w:rsidRDefault="00BE556A" w:rsidP="00BE55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A00" w:rsidRPr="007F3A00" w:rsidRDefault="007F3A00" w:rsidP="007A5C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7A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3A00" w:rsidRPr="007F3A00" w:rsidRDefault="007F3A00" w:rsidP="00AA6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X дополнен и скорректирован, или 12 </w:t>
      </w:r>
      <w:proofErr w:type="gramStart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моментов</w:t>
      </w:r>
      <w:proofErr w:type="gramEnd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стоит обратить внимание</w:t>
      </w:r>
      <w:r w:rsidR="007A5C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3A00" w:rsidRPr="007F3A00" w:rsidRDefault="007F3A00" w:rsidP="00AA6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переформатированы, дополнены новыми статьями, а содержание действующих статей частично изменено. В частности:</w:t>
      </w:r>
    </w:p>
    <w:p w:rsidR="00AA613D" w:rsidRDefault="007F3A00" w:rsidP="00AA6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Разграничены полномочия Правительства РФ, федеральных органов исполнительной власти, органов исполнительной вл</w:t>
      </w:r>
      <w:r w:rsidR="00AA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асти субъектов РФ в области </w:t>
      </w:r>
      <w:proofErr w:type="gramStart"/>
      <w:r w:rsidR="00AA6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AA6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A00" w:rsidRPr="007F3A00" w:rsidRDefault="007F3A00" w:rsidP="00AA6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Изложены государственные нормативные требования </w:t>
      </w:r>
      <w:proofErr w:type="gramStart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</w:t>
      </w:r>
      <w:proofErr w:type="gramEnd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стандарты безопасности труда, а также порядок осуществления государственной экспертизы условий труда.</w:t>
      </w:r>
    </w:p>
    <w:p w:rsidR="007F3A00" w:rsidRPr="007F3A00" w:rsidRDefault="007F3A00" w:rsidP="00AA6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 порядок соответствия зданий, сооружений, оборудования, технологических процессов и материалов государственным нормативным требованиям </w:t>
      </w:r>
      <w:proofErr w:type="gramStart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A00" w:rsidRPr="007F3A00" w:rsidRDefault="007F3A00" w:rsidP="00AA6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Изложены обязанности и права работодателя, а также обязанности и права работника в области </w:t>
      </w:r>
      <w:proofErr w:type="gramStart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A00" w:rsidRPr="007F3A00" w:rsidRDefault="007F3A00" w:rsidP="00AA6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Регламентирован порядок введения запрета на р</w:t>
      </w:r>
      <w:r w:rsidR="00AA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аботу в опасных условиях труда. 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Изложены гарантии права работников на труд в условиях, соответствующих требованиям </w:t>
      </w:r>
      <w:proofErr w:type="gramStart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A00" w:rsidRPr="007F3A00" w:rsidRDefault="007F3A00" w:rsidP="00AA6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Закреплены права работников на получение информации об условиях и ОТ, а также права работников на санитарно-бытовое обслуживание.</w:t>
      </w:r>
    </w:p>
    <w:p w:rsidR="007F3A00" w:rsidRPr="007F3A00" w:rsidRDefault="007F3A00" w:rsidP="00AA6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порядок управления профессиональными рисками на рабочих местах.</w:t>
      </w:r>
    </w:p>
    <w:p w:rsidR="007F3A00" w:rsidRPr="007F3A00" w:rsidRDefault="007F3A00" w:rsidP="00AA6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Изложены правила обучения </w:t>
      </w:r>
      <w:proofErr w:type="gramStart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 проведения медицинских осмотров некоторых категорий работников, правила обеспечения работников СИЗ, порядок обеспечения работников молоком или другими равноценными пищевыми продуктами, лечебно-профилактическим питанием.</w:t>
      </w:r>
    </w:p>
    <w:p w:rsidR="007F3A00" w:rsidRPr="007F3A00" w:rsidRDefault="007F3A00" w:rsidP="00AA6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 порядок создания службы ОТ у работодателя, а также комитетов (комиссий) </w:t>
      </w:r>
      <w:proofErr w:type="gramStart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ОТ.</w:t>
      </w:r>
    </w:p>
    <w:p w:rsidR="007F3A00" w:rsidRPr="007F3A00" w:rsidRDefault="007F3A00" w:rsidP="00AA6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Определены порядок и условия финансирования мероприятий по улучшению условий и </w:t>
      </w:r>
      <w:proofErr w:type="gramStart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средств федерального бюджета, бюджетов субъектов РФ, местных бюджетов, внебюджетных источников, добровольных взносов организаций и физических лиц, а также работодателями.</w:t>
      </w:r>
    </w:p>
    <w:p w:rsidR="007F3A00" w:rsidRPr="007F3A00" w:rsidRDefault="007F3A00" w:rsidP="00AA61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порядок расследования, оформления (рассмотрения), учёта микроповреждений (микротравм), несчастных случаев на производстве.</w:t>
      </w:r>
    </w:p>
    <w:p w:rsidR="007F3A00" w:rsidRDefault="007F3A00" w:rsidP="007F3A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https://блог-инженера</w:t>
      </w:r>
      <w:proofErr w:type="gramStart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</w:p>
    <w:p w:rsidR="00A71A7A" w:rsidRDefault="00A71A7A" w:rsidP="00A71A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Штрафы за неверные сведения в ФСС</w:t>
      </w:r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3A00" w:rsidRDefault="00A71A7A" w:rsidP="00A71A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новой статьей 15.2, которая появится в Законе о социальном страховании № 255-ФЗ с 1 января 2022 года, за недостоверность сведений, переданные в ФСС организации, грозит штраф от 1000 до 5000 руб. За нарушение сроков передачи в ФСС информации, необходимой для назначения выплат по больничному, штраф составит 5000 руб. </w:t>
      </w:r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1A7A" w:rsidRPr="00A71A7A" w:rsidRDefault="007F3A00" w:rsidP="007F3A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Новая редакция раздела Х ТК РФ, который касается охраны труда, вступает в силу с 01.03.2022. Большинство изменений направлены на обеспечение безопасности рабочих мест и привлечение работников к реализации положений об охране труда. Выделим наиболее интересные новшества.</w:t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3A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1A7A" w:rsidRPr="00A71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Работа в опасных условиях запрещена без каких-либо оговорок </w:t>
      </w:r>
    </w:p>
    <w:p w:rsidR="00A71A7A" w:rsidRDefault="00A71A7A" w:rsidP="00A71A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марта 2022 года законом от 02.07.2021 № 311-ФЗ, в ТК РФ вводится еще одна новая статья 214.1 «Запрет на работу в опасных условиях труда». И с этого момента руководитель организации обязан остановить работу на рабочих местах, которые по результатам </w:t>
      </w:r>
      <w:proofErr w:type="spellStart"/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спецоценки</w:t>
      </w:r>
      <w:proofErr w:type="spellEnd"/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отнесены к опасному 4-му классу условий труда. Возобновить работу можно только после устранения всех рисков. Когда все опасные факторы рабочего места будут устранены, нужно провести </w:t>
      </w:r>
      <w:proofErr w:type="gramStart"/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внеплановую</w:t>
      </w:r>
      <w:proofErr w:type="gramEnd"/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спецоценку</w:t>
      </w:r>
      <w:proofErr w:type="spellEnd"/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подтвердит снижение класса опасности. Но запрет на работу в опасных условиях «снимается», если нужно проводить работы, связанные с предотвращением или устранением последствий ЧС. </w:t>
      </w:r>
    </w:p>
    <w:p w:rsidR="00A71A7A" w:rsidRPr="00A71A7A" w:rsidRDefault="00A71A7A" w:rsidP="00A71A7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Работники, </w:t>
      </w:r>
      <w:proofErr w:type="gramStart"/>
      <w:r w:rsidRPr="00A71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временное</w:t>
      </w:r>
      <w:proofErr w:type="gramEnd"/>
      <w:r w:rsidRPr="00A71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отстраненные из-за опасности рабочих мест, получают среднюю зарплату </w:t>
      </w:r>
    </w:p>
    <w:p w:rsidR="00A71A7A" w:rsidRDefault="00A71A7A" w:rsidP="00A71A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Работникам, которые будут временно отстранены от работы не по своей вине, нужно выплачивать средний заработок. Их нельзя уволить, объявить простой или принудительно отправить в отпуск. За ними сохраняются все гарантии по оплате труда на период остановки работы: рабочие места, средний заработок. По договоренности с работником, его можно временно перевести на другое рабочее место с сохранением уровня заработной платы. </w:t>
      </w:r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71A7A" w:rsidRPr="00A71A7A" w:rsidRDefault="00A71A7A" w:rsidP="00A71A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штате более 50 работников, придется создавать службу охраны труда </w:t>
      </w:r>
    </w:p>
    <w:p w:rsidR="00A71A7A" w:rsidRDefault="00A71A7A" w:rsidP="00A7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7A" w:rsidRDefault="00A71A7A" w:rsidP="00A71A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службе охраны труды с 2022 года перенесены из статьи 217 ТК РФ в статью 223. Теперь ТК РФ обязывает организации с численностью работников более 50 человек создавать службу охраны труда или вводить отдельную должность специалиста по охране труда. Компания с меньшей численностью работников менее 50 человек сами принимают решение о необходимости наличия службы охраны труда или специалиста по охране труда. Организация или ИП, оказывающие услуги в области охраны труда, должны быть аккредитованы. </w:t>
      </w:r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Работать без СИЗ нельзя</w:t>
      </w:r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1A7A" w:rsidRDefault="00A71A7A" w:rsidP="00A71A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компании обязан отстранить от работы сотрудников, которые отказываются </w:t>
      </w:r>
      <w:proofErr w:type="gramStart"/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выданные им СИЗ</w:t>
      </w:r>
      <w:proofErr w:type="gramEnd"/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2022 года в ТК РФ появляется новая редакция статьи 221 ТК РФ, в которой приведен список изделий, относящихся </w:t>
      </w:r>
      <w:proofErr w:type="gramStart"/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СИЗ. </w:t>
      </w:r>
      <w:proofErr w:type="gramStart"/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него организации вправе добавить свои СИЗ, необходимые для безопасности работников в определенных условиях.</w:t>
      </w:r>
      <w:proofErr w:type="gramEnd"/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статье 221 ТК РФ в перечень </w:t>
      </w:r>
      <w:proofErr w:type="gramStart"/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 теперь входит</w:t>
      </w:r>
      <w:proofErr w:type="gramEnd"/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специальная одежда и специальная обувь, дерматологические средства защиты, средства защиты органов дыхания, рук, головы, лица, органа слуха, глаз, средства защиты от падения с высоты, и другие 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едства индивидуальной защиты.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A71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Организации нужно вести учет микротравм работников</w:t>
      </w:r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1A7A" w:rsidRDefault="00A71A7A" w:rsidP="00A71A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Трудовом кодексе РФ с 1 марта 2022 года появляется новая статью 226 про микротравмы. Организация обязана самостоятельно вести учет микротравм, выявлять обстоятельства и причины </w:t>
      </w:r>
      <w:proofErr w:type="spellStart"/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Микроповреждения (микротравмы) – это ссадины, кровоподтеки, ушибы мягких тканей, поверхностные раны и другие повреждения, полученные работниками при исполнении трудовых обязанностей или выполнении работы по поручению работодателя, не повлекшие расстройства здоровья или наступление временной нетрудоспособности. </w:t>
      </w:r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1A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Информировать работников о трудовых правах</w:t>
      </w:r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61C" w:rsidRDefault="00A71A7A" w:rsidP="002846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от 29.10.2021 № 773н (зарегистрирован Минюстом 14.12.2021 № </w:t>
      </w:r>
      <w:proofErr w:type="gramStart"/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66317) </w:t>
      </w:r>
      <w:proofErr w:type="gramEnd"/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Минтруд утвердил формы информирования работников о трудовых правах. С 1 марта 2022 года в ТК РФ появится новая статья 216.1, которая устанавливает право работника на получение информации об условиях и охране труда. При этом обязанность предоставления указанной информации возлагается на работодателя. Минтруд определил формы (способы) и рекомендации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труда.</w:t>
      </w:r>
    </w:p>
    <w:p w:rsidR="0028461C" w:rsidRDefault="0028461C" w:rsidP="002846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</w:t>
      </w:r>
      <w:proofErr w:type="gramStart"/>
      <w:r w:rsidRPr="00284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ео и ау</w:t>
      </w:r>
      <w:proofErr w:type="gramEnd"/>
      <w:r w:rsidRPr="00284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дио запись рабочих местах легализована </w:t>
      </w:r>
    </w:p>
    <w:p w:rsidR="0028461C" w:rsidRPr="0028461C" w:rsidRDefault="0028461C" w:rsidP="002846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61C" w:rsidRPr="0028461C" w:rsidRDefault="0028461C" w:rsidP="00284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марта 2022 года вступит в силу еще одна новая статья 214.2 в ТК РФ: «Права работодателя в области охраны труда». В ней устанавливается право руководителей организаций: вести дистанционную видео-, ауди</w:t>
      </w:r>
      <w:proofErr w:type="gramStart"/>
      <w:r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иную фиксацию производственных процессов; перейти на электронный документооборот в области охраны труда; предоставлять органам власти и органам госконтроля дистанционный доступ к наблюдению за производством и к электронным документам организации по охране труда. Организация обязана обеспечивать хранение видео-, ауди</w:t>
      </w:r>
      <w:proofErr w:type="gramStart"/>
      <w:r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записей производственных процессов.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85C" w:rsidRDefault="00A71A7A" w:rsidP="002846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8461C" w:rsidRPr="00284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Новая форма декларации СОУТ</w:t>
      </w:r>
      <w:r w:rsidR="0028461C" w:rsidRPr="00284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28461C"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1 марта 2022 г. приказом Минтруда от 17.06.2021 № 406н, вводятся новый Порядок подачи декларации СОУТ и ее новая форма. Изменений не много, и все они малозначимы: 1. Декларация СОУТ должна быть подана не со дня утверждения отчета о проведении </w:t>
      </w:r>
      <w:proofErr w:type="spellStart"/>
      <w:r w:rsidR="0028461C"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спецоценки</w:t>
      </w:r>
      <w:proofErr w:type="spellEnd"/>
      <w:r w:rsidR="0028461C"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течение 30 рабочих дней со дня внесения сведений о результатах СОУТ в информационную систему. Правила для компаний, оказывающих услуги по </w:t>
      </w:r>
      <w:proofErr w:type="spellStart"/>
      <w:r w:rsidR="0028461C"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спецоценке</w:t>
      </w:r>
      <w:proofErr w:type="spellEnd"/>
      <w:r w:rsidR="0028461C"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меняются. Они должны передать результаты СОУТ в </w:t>
      </w:r>
      <w:proofErr w:type="spellStart"/>
      <w:r w:rsidR="0028461C"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информсистему</w:t>
      </w:r>
      <w:proofErr w:type="spellEnd"/>
      <w:r w:rsidR="0028461C"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рабочих дней со дня утверждения отчета и сообщить об этом заказчику (работодателю) в течение 3 рабочих дней. 2. Декларация СОУТ стала бессрочной. 3. Декларация теперь подписывается только усиленной квалифицированной подписью. Содержание декларации по </w:t>
      </w:r>
      <w:proofErr w:type="spellStart"/>
      <w:r w:rsidR="0028461C"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спецоценке</w:t>
      </w:r>
      <w:proofErr w:type="spellEnd"/>
      <w:r w:rsidR="0028461C"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изменилось. </w:t>
      </w:r>
    </w:p>
    <w:p w:rsidR="0028461C" w:rsidRPr="0028461C" w:rsidRDefault="0028461C" w:rsidP="0028461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4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Женский труд запрещен на тяжелых работах </w:t>
      </w:r>
    </w:p>
    <w:p w:rsidR="0028461C" w:rsidRPr="0028461C" w:rsidRDefault="0028461C" w:rsidP="002846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1 марта 2022 г. вступает в силу Приказ Минтруда от 13.05.2021 г. № 313н, которым сокращен список женских профессий и поставлены барьеры на замещение женщинами ряда тяжелых профессий. Женский труд запрещен в котельных, холодноштамповочных, волочильных и давильных цехах. «Слабый» пол теперь не может работать котельщиками, токарями на ручных </w:t>
      </w:r>
      <w:proofErr w:type="spellStart"/>
      <w:r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токарно</w:t>
      </w:r>
      <w:proofErr w:type="spellEnd"/>
      <w:r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—давильных станках, чеканщиками и т.п. Одновременно из перечня </w:t>
      </w:r>
      <w:proofErr w:type="gramStart"/>
      <w:r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женских</w:t>
      </w:r>
      <w:proofErr w:type="gramEnd"/>
      <w:r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исключены работы, выполняемые в т. ч. авиамеханиками по планеру, двигателям, приборам, электро- и радиооборудованию. </w:t>
      </w:r>
      <w:r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461C" w:rsidRPr="0028461C" w:rsidRDefault="0028461C" w:rsidP="002846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84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Допотпуск</w:t>
      </w:r>
      <w:proofErr w:type="spellEnd"/>
      <w:r w:rsidRPr="00284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производственной травме или профзаболевании оплачивается по-новому</w:t>
      </w:r>
    </w:p>
    <w:p w:rsidR="0028461C" w:rsidRDefault="0028461C" w:rsidP="00284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61C" w:rsidRPr="0028461C" w:rsidRDefault="0028461C" w:rsidP="00284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работник получит на производстве травму, кроме больничного он вправе требовать дополнительные выплаты от работодателя и получить оплачиваемый дополнительный отпуск для санаторно-курортного лечения.</w:t>
      </w:r>
      <w:proofErr w:type="gramEnd"/>
      <w:r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такого отпуска осуществляется в размере среднего заработка. С 2022 года согласно постановлению Правительства от 21.09.2021 № 1584, организация заранее, за 2 недели должна подать в ФСС сведения для оплаты работнику дополнительного отпуска в связи с травмой или профзаболеванием. Сделать это нужно по форме, утвержденной ФСС в бумажном виде, либо в электронном через информационную систему «Соцстрах». Одновременно со сведениями подаются подтверждающие документы, такие, как: выписка из приказа об отпуске, и данные, необходимые для оплаты</w:t>
      </w:r>
      <w:r w:rsidR="005D2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например, реквизиты счета. </w:t>
      </w:r>
      <w:r w:rsidR="005D2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2D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r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сточник: </w:t>
      </w:r>
      <w:r w:rsidR="005D2DD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 </w:t>
      </w:r>
      <w:proofErr w:type="spellStart"/>
      <w:r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Бухгалтерия</w:t>
      </w:r>
      <w:proofErr w:type="gramStart"/>
      <w:r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8461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</w:p>
    <w:p w:rsidR="0028461C" w:rsidRDefault="0028461C" w:rsidP="002846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85C" w:rsidRPr="0061185C" w:rsidRDefault="0061185C" w:rsidP="006118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Урегулирована охрана труда при выполнении работ на территории другого работодателя</w:t>
      </w:r>
    </w:p>
    <w:p w:rsidR="0061185C" w:rsidRPr="0061185C" w:rsidRDefault="0061185C" w:rsidP="006118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5C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(новая часть 4 ст. 214 ТК РФ). Такая ситуация часто встречается в строительстве. Например, на территории заказчика работает подрядчик. Работники смешиваются в ходе производственного процесса, а следить за соблюдением правил охраны труда становится гораздо сложнее. На данный момент в ТК РФ обязанности работодателей в этом случае не разграничены. Но с 01.03.2022 работодатель, выполняющий работы, оказывающий услуги на территории другого работодателя, должен заблаговременно согласовать с ним мероприятия по предотвращению несчастных случаев работников. Примерный перечень мероприятий будет утвержден Минтрудом России.</w:t>
      </w:r>
      <w:r w:rsidR="007A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185C" w:rsidRDefault="0061185C" w:rsidP="002846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DD2" w:rsidRDefault="005D2DD2" w:rsidP="002846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вступившие в 2020</w:t>
      </w:r>
    </w:p>
    <w:p w:rsidR="005D2DD2" w:rsidRPr="00A71A7A" w:rsidRDefault="0030713E" w:rsidP="005D2D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 w:rsidR="005D2DD2" w:rsidRPr="00A71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22 ноября можно оформлять кадровые документы в электронном виде без их дублирования на бумаге</w:t>
        </w:r>
      </w:hyperlink>
    </w:p>
    <w:p w:rsidR="005D2DD2" w:rsidRPr="00A71A7A" w:rsidRDefault="0030713E" w:rsidP="005D2D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 w:rsidR="005D2DD2" w:rsidRPr="00A71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 22 ноября отменена обязанность </w:t>
        </w:r>
        <w:proofErr w:type="gramStart"/>
        <w:r w:rsidR="005D2DD2" w:rsidRPr="00A71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издавать</w:t>
        </w:r>
        <w:proofErr w:type="gramEnd"/>
        <w:r w:rsidR="005D2DD2" w:rsidRPr="00A71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приказ о приеме на работу</w:t>
        </w:r>
      </w:hyperlink>
    </w:p>
    <w:p w:rsidR="005D2DD2" w:rsidRPr="00A71A7A" w:rsidRDefault="0030713E" w:rsidP="005D2D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 w:rsidR="005D2DD2" w:rsidRPr="00A71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1 сентября трудовые книжки нужно вести по-новому</w:t>
        </w:r>
      </w:hyperlink>
    </w:p>
    <w:p w:rsidR="005D2DD2" w:rsidRPr="00A71A7A" w:rsidRDefault="0030713E" w:rsidP="005D2D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history="1">
        <w:r w:rsidR="005D2DD2" w:rsidRPr="00A71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23 июля действует новое положение о проверках работодателей</w:t>
        </w:r>
      </w:hyperlink>
    </w:p>
    <w:p w:rsidR="005D2DD2" w:rsidRPr="00A71A7A" w:rsidRDefault="0030713E" w:rsidP="005D2D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history="1">
        <w:r w:rsidR="005D2DD2" w:rsidRPr="00A71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1 июля действует обновленная форма СЗВ-ТД</w:t>
        </w:r>
      </w:hyperlink>
    </w:p>
    <w:p w:rsidR="005D2DD2" w:rsidRPr="00A71A7A" w:rsidRDefault="0030713E" w:rsidP="005D2D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 w:rsidR="005D2DD2" w:rsidRPr="00284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 1 июля вводится обязательное досудебное обжалование решений </w:t>
        </w:r>
        <w:proofErr w:type="spellStart"/>
        <w:r w:rsidR="005D2DD2" w:rsidRPr="00284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трудинспекций</w:t>
        </w:r>
        <w:proofErr w:type="spellEnd"/>
      </w:hyperlink>
    </w:p>
    <w:p w:rsidR="005D2DD2" w:rsidRPr="00A71A7A" w:rsidRDefault="0030713E" w:rsidP="005D2D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 w:rsidR="005D2DD2" w:rsidRPr="002846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1 июля некоторым работодателям нужно сообщать информацию о соискателях через сайт "Работа в России"</w:t>
        </w:r>
      </w:hyperlink>
    </w:p>
    <w:p w:rsidR="005D2DD2" w:rsidRPr="00A71A7A" w:rsidRDefault="0030713E" w:rsidP="005D2D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history="1">
        <w:r w:rsidR="005D2DD2" w:rsidRPr="00A71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21 апреля определен круг некоммерческих организаций, которые могут отказаться от локальных актов в сфере труда</w:t>
        </w:r>
      </w:hyperlink>
    </w:p>
    <w:p w:rsidR="005D2DD2" w:rsidRPr="00A71A7A" w:rsidRDefault="0030713E" w:rsidP="005D2D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history="1">
        <w:r w:rsidR="005D2DD2" w:rsidRPr="00A71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16 апреля установлены специальные сроки для подачи работником иска о возмещении морального вреда</w:t>
        </w:r>
      </w:hyperlink>
    </w:p>
    <w:p w:rsidR="005D2DD2" w:rsidRPr="00A71A7A" w:rsidRDefault="0030713E" w:rsidP="005D2D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9" w:history="1">
        <w:r w:rsidR="005D2DD2" w:rsidRPr="00A71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20 марта больше многодетных работников могут брать отпуск в любое время</w:t>
        </w:r>
      </w:hyperlink>
    </w:p>
    <w:p w:rsidR="005D2DD2" w:rsidRPr="00A71A7A" w:rsidRDefault="0030713E" w:rsidP="005D2D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0" w:history="1">
        <w:r w:rsidR="005D2DD2" w:rsidRPr="00A71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 7 января продлены временные правила работы </w:t>
        </w:r>
        <w:proofErr w:type="spellStart"/>
        <w:r w:rsidR="005D2DD2" w:rsidRPr="00A71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вахтовиков</w:t>
        </w:r>
        <w:proofErr w:type="spellEnd"/>
      </w:hyperlink>
    </w:p>
    <w:p w:rsidR="005D2DD2" w:rsidRPr="00A71A7A" w:rsidRDefault="0030713E" w:rsidP="005D2D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1" w:history="1">
        <w:r w:rsidR="005D2DD2" w:rsidRPr="00A71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1 января начали действовать новые правила, регламентирующие удаленную работу</w:t>
        </w:r>
      </w:hyperlink>
    </w:p>
    <w:p w:rsidR="005D2DD2" w:rsidRPr="00A71A7A" w:rsidRDefault="0030713E" w:rsidP="005D2D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history="1">
        <w:r w:rsidR="005D2DD2" w:rsidRPr="00A71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1 января установлены особенности регулирования труда в некоммерческих организациях</w:t>
        </w:r>
      </w:hyperlink>
    </w:p>
    <w:p w:rsidR="005D2DD2" w:rsidRDefault="0030713E" w:rsidP="005D2D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history="1">
        <w:r w:rsidR="005D2DD2" w:rsidRPr="00A71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 1 января работникам, трудоустроенным впервые, не нужно оформлять трудовые книжки</w:t>
        </w:r>
      </w:hyperlink>
    </w:p>
    <w:p w:rsidR="005D2DD2" w:rsidRPr="00A71A7A" w:rsidRDefault="005D2DD2" w:rsidP="005D2D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6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 1 января обновлено положение об особенностях режима рабочего времени водителей</w:t>
      </w:r>
    </w:p>
    <w:p w:rsidR="005D2DD2" w:rsidRPr="00A71A7A" w:rsidRDefault="005D2DD2" w:rsidP="005D2D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A7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 1 января сокращен перечень работ, на которых запрещено трудиться женщинам</w:t>
      </w:r>
    </w:p>
    <w:p w:rsidR="005D2DD2" w:rsidRPr="0028461C" w:rsidRDefault="005D2DD2" w:rsidP="002846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7A" w:rsidRPr="00A71A7A" w:rsidRDefault="00A71A7A" w:rsidP="00A71A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7A" w:rsidRPr="00A71A7A" w:rsidRDefault="00A71A7A" w:rsidP="00A71A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7A" w:rsidRPr="00A71A7A" w:rsidRDefault="00A71A7A" w:rsidP="00A71A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7A" w:rsidRPr="00A71A7A" w:rsidRDefault="00A71A7A" w:rsidP="00A71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1A7A" w:rsidRPr="00A71A7A" w:rsidRDefault="00A71A7A" w:rsidP="00A71A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A7A" w:rsidRPr="00A71A7A" w:rsidRDefault="00A71A7A" w:rsidP="00A71A7A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40F" w:rsidRDefault="00E4640F"/>
    <w:sectPr w:rsidR="00E4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0744"/>
    <w:multiLevelType w:val="multilevel"/>
    <w:tmpl w:val="BF3E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636D16"/>
    <w:multiLevelType w:val="hybridMultilevel"/>
    <w:tmpl w:val="3AF63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F6"/>
    <w:rsid w:val="0028461C"/>
    <w:rsid w:val="00304FF6"/>
    <w:rsid w:val="0030713E"/>
    <w:rsid w:val="003E498B"/>
    <w:rsid w:val="005D2DD2"/>
    <w:rsid w:val="0061185C"/>
    <w:rsid w:val="007A5CB9"/>
    <w:rsid w:val="007F3A00"/>
    <w:rsid w:val="00A71A7A"/>
    <w:rsid w:val="00AA613D"/>
    <w:rsid w:val="00BE556A"/>
    <w:rsid w:val="00E4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A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1A7A"/>
    <w:pPr>
      <w:ind w:left="720"/>
      <w:contextualSpacing/>
    </w:pPr>
  </w:style>
  <w:style w:type="table" w:styleId="a5">
    <w:name w:val="Table Grid"/>
    <w:basedOn w:val="a1"/>
    <w:uiPriority w:val="59"/>
    <w:rsid w:val="007F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A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1A7A"/>
    <w:pPr>
      <w:ind w:left="720"/>
      <w:contextualSpacing/>
    </w:pPr>
  </w:style>
  <w:style w:type="table" w:styleId="a5">
    <w:name w:val="Table Grid"/>
    <w:basedOn w:val="a1"/>
    <w:uiPriority w:val="59"/>
    <w:rsid w:val="007F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0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8226D0F886F3FDD6214863C29ECFDA23A320D3BFA919BF1371D24FFA4B8A6F997105C23DF9B976CB384814604N710D" TargetMode="External"/><Relationship Id="rId21" Type="http://schemas.openxmlformats.org/officeDocument/2006/relationships/hyperlink" Target="consultantplus://offline/ref=68226D0F886F3FDD6214863C29ECFDA23A320D3AF2919BF1371D24FFA4B8A6F98510042CD8948C67E5CBC7130B73F8BB4029119B029FN911D" TargetMode="External"/><Relationship Id="rId42" Type="http://schemas.openxmlformats.org/officeDocument/2006/relationships/hyperlink" Target="consultantplus://offline/ref=68226D0F886F3FDD6214863C29ECFDA2383C023DFC979BF1371D24FFA4B8A6F997105C23DF9B976CB384814604N710D" TargetMode="External"/><Relationship Id="rId47" Type="http://schemas.openxmlformats.org/officeDocument/2006/relationships/hyperlink" Target="consultantplus://offline/ref=68226D0F886F3FDD6214863C29ECFDA23D3A0638FB949BF1371D24FFA4B8A6F98510042FDE9C896DB191D7174227F2A447350F9B1C9F93E7NC17D" TargetMode="External"/><Relationship Id="rId63" Type="http://schemas.openxmlformats.org/officeDocument/2006/relationships/hyperlink" Target="consultantplus://offline/ref=68226D0F886F3FDD6214863C29ECFDA23A330533F8929BF1371D24FFA4B8A6F98510042FDE9C8968B391D7174227F2A447350F9B1C9F93E7NC17D" TargetMode="External"/><Relationship Id="rId68" Type="http://schemas.openxmlformats.org/officeDocument/2006/relationships/hyperlink" Target="consultantplus://offline/ref=68226D0F886F3FDD6214863C29ECFDA23D3A0539FD9A9BF1371D24FFA4B8A6F98510042FDE9C896DB191D7174227F2A447350F9B1C9F93E7NC17D" TargetMode="External"/><Relationship Id="rId84" Type="http://schemas.openxmlformats.org/officeDocument/2006/relationships/hyperlink" Target="consultantplus://offline/ref=68226D0F886F3FDD6214863C29ECFDA23D3A0338FC919BF1371D24FFA4B8A6F98510042FDE9C896AB791D7174227F2A447350F9B1C9F93E7NC17D" TargetMode="External"/><Relationship Id="rId89" Type="http://schemas.openxmlformats.org/officeDocument/2006/relationships/hyperlink" Target="consultantplus://offline/ref=68226D0F886F3FDD6214863C29ECFDA23D3A0C3CFB919BF1371D24FFA4B8A6F997105C23DF9B976CB384814604N710D" TargetMode="External"/><Relationship Id="rId112" Type="http://schemas.openxmlformats.org/officeDocument/2006/relationships/hyperlink" Target="http://www.consultant.ru/document/cons_doc_LAW_369850/f32fb336515933be88dc54e930cb28e2f5906502/" TargetMode="External"/><Relationship Id="rId16" Type="http://schemas.openxmlformats.org/officeDocument/2006/relationships/hyperlink" Target="consultantplus://offline/ref=AB18EE01C0F23C11A37D98A6817163EBA03C00BBC758917B36EE905C1F03D06DA11021B3345A8CE65FE90ED8119AFC32430F48DED3F4438Bf5C2H" TargetMode="External"/><Relationship Id="rId107" Type="http://schemas.openxmlformats.org/officeDocument/2006/relationships/hyperlink" Target="http://www.consultant.ru/document/cons_doc_LAW_369850/85069eeec6afe1089f0f846c03314d7c8b9b6226/" TargetMode="External"/><Relationship Id="rId11" Type="http://schemas.openxmlformats.org/officeDocument/2006/relationships/hyperlink" Target="consultantplus://offline/ref=AB18EE01C0F23C11A37D98A6817163EBAC390BBAC256CC713EB79C5E180C8F68A60121B134448DE648E05A8Bf5C6H" TargetMode="External"/><Relationship Id="rId32" Type="http://schemas.openxmlformats.org/officeDocument/2006/relationships/hyperlink" Target="consultantplus://offline/ref=68226D0F886F3FDD6214863C29ECFDA23D3A0738F9969BF1371D24FFA4B8A6F997105C23DF9B976CB384814604N710D" TargetMode="External"/><Relationship Id="rId37" Type="http://schemas.openxmlformats.org/officeDocument/2006/relationships/hyperlink" Target="consultantplus://offline/ref=68226D0F886F3FDD6214863C29ECFDA23D3A0732FA929BF1371D24FFA4B8A6F997105C23DF9B976CB384814604N710D" TargetMode="External"/><Relationship Id="rId53" Type="http://schemas.openxmlformats.org/officeDocument/2006/relationships/hyperlink" Target="consultantplus://offline/ref=68226D0F886F3FDD6214863C29ECFDA23A33063BF3959BF1371D24FFA4B8A6F98510042FDE9C896DB191D7174227F2A447350F9B1C9F93E7NC17D" TargetMode="External"/><Relationship Id="rId58" Type="http://schemas.openxmlformats.org/officeDocument/2006/relationships/hyperlink" Target="consultantplus://offline/ref=68226D0F886F3FDD6214863C29ECFDA2383F0C3FF1C5CCF366482AFAACE8FCE993590829C09C8B72B39A81N414D" TargetMode="External"/><Relationship Id="rId74" Type="http://schemas.openxmlformats.org/officeDocument/2006/relationships/hyperlink" Target="consultantplus://offline/ref=68226D0F886F3FDD6214863C29ECFDA23D3A0538FF939BF1371D24FFA4B8A6F98510042FDE9C8969B891D7174227F2A447350F9B1C9F93E7NC17D" TargetMode="External"/><Relationship Id="rId79" Type="http://schemas.openxmlformats.org/officeDocument/2006/relationships/hyperlink" Target="consultantplus://offline/ref=68226D0F886F3FDD6214863C29ECFDA23D3A013AF29B9BF1371D24FFA4B8A6F997105C23DF9B976CB384814604N710D" TargetMode="External"/><Relationship Id="rId102" Type="http://schemas.openxmlformats.org/officeDocument/2006/relationships/hyperlink" Target="http://www.consultant.ru/document/cons_doc_LAW_369850/7bf8e97cf4088ecccd2ca5066e2c80d2f7dc431b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68226D0F886F3FDD6214863C29ECFDA23D3A0C3CFB909BF1371D24FFA4B8A6F98510042FDE9C896CB891D7174227F2A447350F9B1C9F93E7NC17D" TargetMode="External"/><Relationship Id="rId95" Type="http://schemas.openxmlformats.org/officeDocument/2006/relationships/hyperlink" Target="consultantplus://offline/ref=68226D0F886F3FDD6214863C29ECFDA23D3A013AFD979BF1371D24FFA4B8A6F98510042FDE9C896DB791D7174227F2A447350F9B1C9F93E7NC17D" TargetMode="External"/><Relationship Id="rId22" Type="http://schemas.openxmlformats.org/officeDocument/2006/relationships/hyperlink" Target="consultantplus://offline/ref=68226D0F886F3FDD6214863C29ECFDA23A320D3AF2919BF1371D24FFA4B8A6F98510042CD8958F67E5CBC7130B73F8BB4029119B029FN911D" TargetMode="External"/><Relationship Id="rId27" Type="http://schemas.openxmlformats.org/officeDocument/2006/relationships/hyperlink" Target="consultantplus://offline/ref=68226D0F886F3FDD6214863C29ECFDA23D3A063CF2949BF1371D24FFA4B8A6F997105C23DF9B976CB384814604N710D" TargetMode="External"/><Relationship Id="rId43" Type="http://schemas.openxmlformats.org/officeDocument/2006/relationships/hyperlink" Target="consultantplus://offline/ref=68226D0F886F3FDD6214863C29ECFDA23D3A063BF9929BF1371D24FFA4B8A6F997105C23DF9B976CB384814604N710D" TargetMode="External"/><Relationship Id="rId48" Type="http://schemas.openxmlformats.org/officeDocument/2006/relationships/hyperlink" Target="consultantplus://offline/ref=68226D0F886F3FDD6214863C29ECFDA23D3A0638FB949BF1371D24FFA4B8A6F98510042FDE9C896DB091D7174227F2A447350F9B1C9F93E7NC17D" TargetMode="External"/><Relationship Id="rId64" Type="http://schemas.openxmlformats.org/officeDocument/2006/relationships/hyperlink" Target="consultantplus://offline/ref=68226D0F886F3FDD6214863C29ECFDA23A330533F8929BF1371D24FFA4B8A6F98510042FDE9C8969B591D7174227F2A447350F9B1C9F93E7NC17D" TargetMode="External"/><Relationship Id="rId69" Type="http://schemas.openxmlformats.org/officeDocument/2006/relationships/hyperlink" Target="consultantplus://offline/ref=68226D0F886F3FDD6214863C29ECFDA23D3A0539FD9A9BF1371D24FFA4B8A6F98510042FDE9C896DB991D7174227F2A447350F9B1C9F93E7NC17D" TargetMode="External"/><Relationship Id="rId113" Type="http://schemas.openxmlformats.org/officeDocument/2006/relationships/hyperlink" Target="http://www.consultant.ru/document/cons_doc_LAW_369850/7572fadb1a0493b02e524700b4be0d8b2583d5e2/" TargetMode="External"/><Relationship Id="rId80" Type="http://schemas.openxmlformats.org/officeDocument/2006/relationships/hyperlink" Target="consultantplus://offline/ref=68226D0F886F3FDD6214863C29ECFDA23D3A023BFB959BF1371D24FFA4B8A6F98510042FDE9C896CB891D7174227F2A447350F9B1C9F93E7NC17D" TargetMode="External"/><Relationship Id="rId85" Type="http://schemas.openxmlformats.org/officeDocument/2006/relationships/hyperlink" Target="consultantplus://offline/ref=68226D0F886F3FDD6214863C29ECFDA23D3A0338FC919BF1371D24FFA4B8A6F997105C23DF9B976CB384814604N710D" TargetMode="External"/><Relationship Id="rId12" Type="http://schemas.openxmlformats.org/officeDocument/2006/relationships/hyperlink" Target="consultantplus://offline/ref=AB18EE01C0F23C11A37D98A6817163EBA03901B4C65D917B36EE905C1F03D06DA11021B3345A8CE551E90ED8119AFC32430F48DED3F4438Bf5C2H" TargetMode="External"/><Relationship Id="rId17" Type="http://schemas.openxmlformats.org/officeDocument/2006/relationships/hyperlink" Target="consultantplus://offline/ref=68226D0F886F3FDD6214863C29ECFDA23A320D3AF2919BF1371D24FFA4B8A6F997105C23DF9B976CB384814604N710D" TargetMode="External"/><Relationship Id="rId33" Type="http://schemas.openxmlformats.org/officeDocument/2006/relationships/hyperlink" Target="consultantplus://offline/ref=68226D0F886F3FDD6214863C29ECFDA23D3A0732FA929BF1371D24FFA4B8A6F98510042FDE9C896DB491D7174227F2A447350F9B1C9F93E7NC17D" TargetMode="External"/><Relationship Id="rId38" Type="http://schemas.openxmlformats.org/officeDocument/2006/relationships/hyperlink" Target="consultantplus://offline/ref=68226D0F886F3FDD6214863C29ECFDA23D3A0738F9979BF1371D24FFA4B8A6F98510042FDE9C896EB791D7174227F2A447350F9B1C9F93E7NC17D" TargetMode="External"/><Relationship Id="rId59" Type="http://schemas.openxmlformats.org/officeDocument/2006/relationships/hyperlink" Target="consultantplus://offline/ref=68226D0F886F3FDD6214863C29ECFDA23A330233F8919BF1371D24FFA4B8A6F98510042FDE9C896DB891D7174227F2A447350F9B1C9F93E7NC17D" TargetMode="External"/><Relationship Id="rId103" Type="http://schemas.openxmlformats.org/officeDocument/2006/relationships/hyperlink" Target="http://www.consultant.ru/document/cons_doc_LAW_369850/d7896774ba5264d258ed43790f8f96a76f1e0e37/" TargetMode="External"/><Relationship Id="rId108" Type="http://schemas.openxmlformats.org/officeDocument/2006/relationships/hyperlink" Target="http://www.consultant.ru/document/cons_doc_LAW_369850/9a214dbd44c27aacfd31ac68a8af352a9532ed50/" TargetMode="External"/><Relationship Id="rId54" Type="http://schemas.openxmlformats.org/officeDocument/2006/relationships/hyperlink" Target="consultantplus://offline/ref=68226D0F886F3FDD6214863C29ECFDA23A33063BF3959BF1371D24FFA4B8A6F98510042AD5C8D828E49782411872FDBB422B0DN91BD" TargetMode="External"/><Relationship Id="rId70" Type="http://schemas.openxmlformats.org/officeDocument/2006/relationships/hyperlink" Target="consultantplus://offline/ref=68226D0F886F3FDD6214863C29ECFDA23D3A0539FD9A9BF1371D24FFA4B8A6F98510042FDE9C896FB891D7174227F2A447350F9B1C9F93E7NC17D" TargetMode="External"/><Relationship Id="rId75" Type="http://schemas.openxmlformats.org/officeDocument/2006/relationships/hyperlink" Target="consultantplus://offline/ref=68226D0F886F3FDD6214863C29ECFDA23D3A0538FF939BF1371D24FFA4B8A6F997105C23DF9B976CB384814604N710D" TargetMode="External"/><Relationship Id="rId91" Type="http://schemas.openxmlformats.org/officeDocument/2006/relationships/hyperlink" Target="consultantplus://offline/ref=68226D0F886F3FDD6214863C29ECFDA23D3A0738F9969BF1371D24FFA4B8A6F98510042FDE9C8B68B191D7174227F2A447350F9B1C9F93E7NC17D" TargetMode="External"/><Relationship Id="rId96" Type="http://schemas.openxmlformats.org/officeDocument/2006/relationships/hyperlink" Target="consultantplus://offline/ref=68226D0F886F3FDD6214863C29ECFDA23A330132FB949BF1371D24FFA4B8A6F997105C23DF9B976CB384814604N710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18EE01C0F23C11A37D98A6817163EBA03C06B1C75D917B36EE905C1F03D06DA11021B3345A8CE651E90ED8119AFC32430F48DED3F4438Bf5C2H" TargetMode="External"/><Relationship Id="rId15" Type="http://schemas.openxmlformats.org/officeDocument/2006/relationships/hyperlink" Target="consultantplus://offline/ref=AB18EE01C0F23C11A37D98A6817163EBA03901B4C65D917B36EE905C1F03D06DA11021B3345A8CE35EE90ED8119AFC32430F48DED3F4438Bf5C2H" TargetMode="External"/><Relationship Id="rId23" Type="http://schemas.openxmlformats.org/officeDocument/2006/relationships/hyperlink" Target="consultantplus://offline/ref=68226D0F886F3FDD6214863C29ECFDA23A320D3AF2919BF1371D24FFA4B8A6F98510042CD89B8B67E5CBC7130B73F8BB4029119B029FN911D" TargetMode="External"/><Relationship Id="rId28" Type="http://schemas.openxmlformats.org/officeDocument/2006/relationships/hyperlink" Target="consultantplus://offline/ref=68226D0F886F3FDD6214863C29ECFDA23D3A0738F9969BF1371D24FFA4B8A6F98510042FDE9C896DB091D7174227F2A447350F9B1C9F93E7NC17D" TargetMode="External"/><Relationship Id="rId36" Type="http://schemas.openxmlformats.org/officeDocument/2006/relationships/hyperlink" Target="consultantplus://offline/ref=68226D0F886F3FDD6214863C29ECFDA23A330139FF939BF1371D24FFA4B8A6F997105C23DF9B976CB384814604N710D" TargetMode="External"/><Relationship Id="rId49" Type="http://schemas.openxmlformats.org/officeDocument/2006/relationships/hyperlink" Target="consultantplus://offline/ref=68226D0F886F3FDD6214863C29ECFDA23D3A0638FB949BF1371D24FFA4B8A6F98510042FDE9C896EB891D7174227F2A447350F9B1C9F93E7NC17D" TargetMode="External"/><Relationship Id="rId57" Type="http://schemas.openxmlformats.org/officeDocument/2006/relationships/hyperlink" Target="consultantplus://offline/ref=68226D0F886F3FDD6214863C29ECFDA23D3A0539F8959BF1371D24FFA4B8A6F98510042FDE9C896DB191D7174227F2A447350F9B1C9F93E7NC17D" TargetMode="External"/><Relationship Id="rId106" Type="http://schemas.openxmlformats.org/officeDocument/2006/relationships/hyperlink" Target="http://www.consultant.ru/document/cons_doc_LAW_369850/d07025b55c688e2c350376893458f762f603d1cf/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AB18EE01C0F23C11A37D98A6817163EBA03C06B1C75D917B36EE905C1F03D06DA11021B3345A8CE552E90ED8119AFC32430F48DED3F4438Bf5C2H" TargetMode="External"/><Relationship Id="rId31" Type="http://schemas.openxmlformats.org/officeDocument/2006/relationships/hyperlink" Target="consultantplus://offline/ref=68226D0F886F3FDD6214863C29ECFDA23B3A0132FC9B9BF1371D24FFA4B8A6F997105C23DF9B976CB384814604N710D" TargetMode="External"/><Relationship Id="rId44" Type="http://schemas.openxmlformats.org/officeDocument/2006/relationships/hyperlink" Target="consultantplus://offline/ref=68226D0F886F3FDD6214863C29ECFDA23D3A0638F2939BF1371D24FFA4B8A6F98510042FDE9C896DB591D7174227F2A447350F9B1C9F93E7NC17D" TargetMode="External"/><Relationship Id="rId52" Type="http://schemas.openxmlformats.org/officeDocument/2006/relationships/hyperlink" Target="consultantplus://offline/ref=68226D0F886F3FDD6214863C29ECFDA23D3A0638FB949BF1371D24FFA4B8A6F997105C23DF9B976CB384814604N710D" TargetMode="External"/><Relationship Id="rId60" Type="http://schemas.openxmlformats.org/officeDocument/2006/relationships/hyperlink" Target="consultantplus://offline/ref=68226D0F886F3FDD6214863C29ECFDA23D3A0C39FF939BF1371D24FFA4B8A6F997105C23DF9B976CB384814604N710D" TargetMode="External"/><Relationship Id="rId65" Type="http://schemas.openxmlformats.org/officeDocument/2006/relationships/hyperlink" Target="consultantplus://offline/ref=68226D0F886F3FDD6214863C29ECFDA23A3D063DFC969BF1371D24FFA4B8A6F997105C23DF9B976CB384814604N710D" TargetMode="External"/><Relationship Id="rId73" Type="http://schemas.openxmlformats.org/officeDocument/2006/relationships/hyperlink" Target="consultantplus://offline/ref=68226D0F886F3FDD6214863C29ECFDA23D3A0538FF939BF1371D24FFA4B8A6F98510042FDE9C896DB691D7174227F2A447350F9B1C9F93E7NC17D" TargetMode="External"/><Relationship Id="rId78" Type="http://schemas.openxmlformats.org/officeDocument/2006/relationships/hyperlink" Target="consultantplus://offline/ref=68226D0F886F3FDD6214863C29ECFDA23A3A053BFD98C6FB3F4428FDA3B7F9FC8201042FD982896EAF988344N014D" TargetMode="External"/><Relationship Id="rId81" Type="http://schemas.openxmlformats.org/officeDocument/2006/relationships/hyperlink" Target="consultantplus://offline/ref=68226D0F886F3FDD6214863C29ECFDA23D3A023BFB959BF1371D24FFA4B8A6F997105C23DF9B976CB384814604N710D" TargetMode="External"/><Relationship Id="rId86" Type="http://schemas.openxmlformats.org/officeDocument/2006/relationships/hyperlink" Target="consultantplus://offline/ref=68226D0F886F3FDD6214863C29ECFDA23D3A0C3CFB919BF1371D24FFA4B8A6F98510042FDE9C896DB291D7174227F2A447350F9B1C9F93E7NC17D" TargetMode="External"/><Relationship Id="rId94" Type="http://schemas.openxmlformats.org/officeDocument/2006/relationships/hyperlink" Target="consultantplus://offline/ref=68226D0F886F3FDD6214863C29ECFDA23A330233F8919BF1371D24FFA4B8A6F98510042FDE9C896DB891D7174227F2A447350F9B1C9F93E7NC17D" TargetMode="External"/><Relationship Id="rId99" Type="http://schemas.openxmlformats.org/officeDocument/2006/relationships/hyperlink" Target="consultantplus://offline/ref=68226D0F886F3FDD6214863C29ECFDA23A32013DFA969BF1371D24FFA4B8A6F98510042FDE9C896CB991D7174227F2A447350F9B1C9F93E7NC17D" TargetMode="External"/><Relationship Id="rId101" Type="http://schemas.openxmlformats.org/officeDocument/2006/relationships/hyperlink" Target="http://www.consultant.ru/document/cons_doc_LAW_369850/a3a44885d64e9ce0ee837197c7de1eb659041dba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18EE01C0F23C11A37D98A6817163EBA03C06B1C45B917B36EE905C1F03D06DA11021B3345A8CE750E90ED8119AFC32430F48DED3F4438Bf5C2H" TargetMode="External"/><Relationship Id="rId13" Type="http://schemas.openxmlformats.org/officeDocument/2006/relationships/hyperlink" Target="consultantplus://offline/ref=AB18EE01C0F23C11A37D98A6817163EBA03901B4C65D917B36EE905C1F03D06DA11021B3345A8CE551E90ED8119AFC32430F48DED3F4438Bf5C2H" TargetMode="External"/><Relationship Id="rId18" Type="http://schemas.openxmlformats.org/officeDocument/2006/relationships/hyperlink" Target="consultantplus://offline/ref=68226D0F886F3FDD6214863C29ECFDA23A320D3AF2919BF1371D24FFA4B8A6F98510042CDB988967E5CBC7130B73F8BB4029119B029FN911D" TargetMode="External"/><Relationship Id="rId39" Type="http://schemas.openxmlformats.org/officeDocument/2006/relationships/hyperlink" Target="consultantplus://offline/ref=68226D0F886F3FDD6214863C29ECFDA23D3A0738F9979BF1371D24FFA4B8A6F997105C23DF9B976CB384814604N710D" TargetMode="External"/><Relationship Id="rId109" Type="http://schemas.openxmlformats.org/officeDocument/2006/relationships/hyperlink" Target="http://www.consultant.ru/document/cons_doc_LAW_369850/5001ccf84af82df6ff5baab674cd3238854aebaa/" TargetMode="External"/><Relationship Id="rId34" Type="http://schemas.openxmlformats.org/officeDocument/2006/relationships/hyperlink" Target="consultantplus://offline/ref=68226D0F886F3FDD6214863C29ECFDA23D3A0732FA929BF1371D24FFA4B8A6F98510042FDE9C8B6FB191D7174227F2A447350F9B1C9F93E7NC17D" TargetMode="External"/><Relationship Id="rId50" Type="http://schemas.openxmlformats.org/officeDocument/2006/relationships/hyperlink" Target="consultantplus://offline/ref=68226D0F886F3FDD6214863C29ECFDA23D3A0638FB949BF1371D24FFA4B8A6F98510042FDE9C8968B291D7174227F2A447350F9B1C9F93E7NC17D" TargetMode="External"/><Relationship Id="rId55" Type="http://schemas.openxmlformats.org/officeDocument/2006/relationships/hyperlink" Target="consultantplus://offline/ref=68226D0F886F3FDD6214863C29ECFDA23A33063BF3959BF1371D24FFA4B8A6F98510042FDE97DD3DF5CF8E47016CFFA75E290F9BN010D" TargetMode="External"/><Relationship Id="rId76" Type="http://schemas.openxmlformats.org/officeDocument/2006/relationships/hyperlink" Target="consultantplus://offline/ref=68226D0F886F3FDD6214863C29ECFDA23D3A0732FA909BF1371D24FFA4B8A6F997105C23DF9B976CB384814604N710D" TargetMode="External"/><Relationship Id="rId97" Type="http://schemas.openxmlformats.org/officeDocument/2006/relationships/hyperlink" Target="consultantplus://offline/ref=68226D0F886F3FDD6214863C29ECFDA23A330132FB949BF1371D24FFA4B8A6F98510042CD5C8D828E49782411872FDBB422B0DN91BD" TargetMode="External"/><Relationship Id="rId104" Type="http://schemas.openxmlformats.org/officeDocument/2006/relationships/hyperlink" Target="http://www.consultant.ru/document/cons_doc_LAW_369850/9ba103075220eac2486ca37e9493bfc81f3de489/" TargetMode="External"/><Relationship Id="rId7" Type="http://schemas.openxmlformats.org/officeDocument/2006/relationships/hyperlink" Target="consultantplus://offline/ref=AB18EE01C0F23C11A37D98A6817163EBA03C06B1C45B917B36EE905C1F03D06DB31079BF375A92E657FC588957fCCCH" TargetMode="External"/><Relationship Id="rId71" Type="http://schemas.openxmlformats.org/officeDocument/2006/relationships/hyperlink" Target="consultantplus://offline/ref=68226D0F886F3FDD6214863C29ECFDA23D3A0539FD9A9BF1371D24FFA4B8A6F997105C23DF9B976CB384814604N710D" TargetMode="External"/><Relationship Id="rId92" Type="http://schemas.openxmlformats.org/officeDocument/2006/relationships/hyperlink" Target="consultantplus://offline/ref=68226D0F886F3FDD6214863C29ECFDA23D3A0C3CFB909BF1371D24FFA4B8A6F997105C23DF9B976CB384814604N710D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68226D0F886F3FDD6214863C29ECFDA23D3A0738F9969BF1371D24FFA4B8A6F98510042FDE9C8B68B191D7174227F2A447350F9B1C9F93E7NC17D" TargetMode="External"/><Relationship Id="rId24" Type="http://schemas.openxmlformats.org/officeDocument/2006/relationships/hyperlink" Target="consultantplus://offline/ref=68226D0F886F3FDD6214863C29ECFDA23A320D3AF2919BF1371D24FFA4B8A6F98510042CD99D8A67E5CBC7130B73F8BB4029119B029FN911D" TargetMode="External"/><Relationship Id="rId40" Type="http://schemas.openxmlformats.org/officeDocument/2006/relationships/hyperlink" Target="consultantplus://offline/ref=68226D0F886F3FDD6214863C29ECFDA23D3A063BF9929BF1371D24FFA4B8A6F98510042FDE9C896DB091D7174227F2A447350F9B1C9F93E7NC17D" TargetMode="External"/><Relationship Id="rId45" Type="http://schemas.openxmlformats.org/officeDocument/2006/relationships/hyperlink" Target="consultantplus://offline/ref=68226D0F886F3FDD6214863C29ECFDA2383C003CFA9B9BF1371D24FFA4B8A6F997105C23DF9B976CB384814604N710D" TargetMode="External"/><Relationship Id="rId66" Type="http://schemas.openxmlformats.org/officeDocument/2006/relationships/hyperlink" Target="consultantplus://offline/ref=68226D0F886F3FDD6214863C29ECFDA23B3B063FF8939BF1371D24FFA4B8A6F997105C23DF9B976CB384814604N710D" TargetMode="External"/><Relationship Id="rId87" Type="http://schemas.openxmlformats.org/officeDocument/2006/relationships/hyperlink" Target="consultantplus://offline/ref=68226D0F886F3FDD6214863C29ECFDA2383F0D3BF2969BF1371D24FFA4B8A6F997105C23DF9B976CB384814604N710D" TargetMode="External"/><Relationship Id="rId110" Type="http://schemas.openxmlformats.org/officeDocument/2006/relationships/hyperlink" Target="http://www.consultant.ru/document/cons_doc_LAW_369850/dae7635dc17b7296f0f57172951fe5873a9ffcd3/" TargetMode="External"/><Relationship Id="rId115" Type="http://schemas.openxmlformats.org/officeDocument/2006/relationships/theme" Target="theme/theme1.xml"/><Relationship Id="rId61" Type="http://schemas.openxmlformats.org/officeDocument/2006/relationships/hyperlink" Target="consultantplus://offline/ref=68226D0F886F3FDD6214863C29ECFDA23D3A0539F8959BF1371D24FFA4B8A6F997105C23DF9B976CB384814604N710D" TargetMode="External"/><Relationship Id="rId82" Type="http://schemas.openxmlformats.org/officeDocument/2006/relationships/hyperlink" Target="consultantplus://offline/ref=68226D0F886F3FDD6214863C29ECFDA23D3A0338FC919BF1371D24FFA4B8A6F98510042FDE9C896DB191D7174227F2A447350F9B1C9F93E7NC17D" TargetMode="External"/><Relationship Id="rId19" Type="http://schemas.openxmlformats.org/officeDocument/2006/relationships/hyperlink" Target="consultantplus://offline/ref=68226D0F886F3FDD6214863C29ECFDA23A320D3AF2919BF1371D24FFA4B8A6F98510042CD8988967E5CBC7130B73F8BB4029119B029FN911D" TargetMode="External"/><Relationship Id="rId14" Type="http://schemas.openxmlformats.org/officeDocument/2006/relationships/hyperlink" Target="consultantplus://offline/ref=AB18EE01C0F23C11A37D97AD9F7163EBA53D04B1C65F917B36EE905C1F03D06DB31079BF375A92E657FC588957fCCCH" TargetMode="External"/><Relationship Id="rId30" Type="http://schemas.openxmlformats.org/officeDocument/2006/relationships/hyperlink" Target="consultantplus://offline/ref=68226D0F886F3FDD6214863C29ECFDA23D3A0738F9969BF1371D24FFA4B8A6F98510042FDE9E8969B291D7174227F2A447350F9B1C9F93E7NC17D" TargetMode="External"/><Relationship Id="rId35" Type="http://schemas.openxmlformats.org/officeDocument/2006/relationships/hyperlink" Target="consultantplus://offline/ref=68226D0F886F3FDD6214863C29ECFDA23D3A0732FA929BF1371D24FFA4B8A6F98510042FDE9C8B68B391D7174227F2A447350F9B1C9F93E7NC17D" TargetMode="External"/><Relationship Id="rId56" Type="http://schemas.openxmlformats.org/officeDocument/2006/relationships/hyperlink" Target="consultantplus://offline/ref=68226D0F886F3FDD6214863C29ECFDA23A33063BF8939BF1371D24FFA4B8A6F997105C23DF9B976CB384814604N710D" TargetMode="External"/><Relationship Id="rId77" Type="http://schemas.openxmlformats.org/officeDocument/2006/relationships/hyperlink" Target="consultantplus://offline/ref=68226D0F886F3FDD6214863C29ECFDA23D3A013AF29B9BF1371D24FFA4B8A6F98510042FDE9C896DB191D7174227F2A447350F9B1C9F93E7NC17D" TargetMode="External"/><Relationship Id="rId100" Type="http://schemas.openxmlformats.org/officeDocument/2006/relationships/hyperlink" Target="http://www.consultant.ru/document/cons_doc_LAW_369850/dbe7f67d30da526a3401be6abff2e419e0f3ff35/" TargetMode="External"/><Relationship Id="rId105" Type="http://schemas.openxmlformats.org/officeDocument/2006/relationships/hyperlink" Target="http://www.consultant.ru/document/cons_doc_LAW_369850/1a4e9d5f17719180532b9315aa91ad1d4711b920/" TargetMode="External"/><Relationship Id="rId8" Type="http://schemas.openxmlformats.org/officeDocument/2006/relationships/hyperlink" Target="consultantplus://offline/ref=AB18EE01C0F23C11A37D98A6817163EBA03C06B1C75D917B36EE905C1F03D06DA11021B3345A8CE555E90ED8119AFC32430F48DED3F4438Bf5C2H" TargetMode="External"/><Relationship Id="rId51" Type="http://schemas.openxmlformats.org/officeDocument/2006/relationships/hyperlink" Target="consultantplus://offline/ref=68226D0F886F3FDD6214863C29ECFDA23D3A0638FB949BF1371D24FFA4B8A6F98510042FDE9C8968B791D7174227F2A447350F9B1C9F93E7NC17D" TargetMode="External"/><Relationship Id="rId72" Type="http://schemas.openxmlformats.org/officeDocument/2006/relationships/hyperlink" Target="consultantplus://offline/ref=68226D0F886F3FDD6214863C29ECFDA23D3A0538FF939BF1371D24FFA4B8A6F98510042FDE9C896DB191D7174227F2A447350F9B1C9F93E7NC17D" TargetMode="External"/><Relationship Id="rId93" Type="http://schemas.openxmlformats.org/officeDocument/2006/relationships/hyperlink" Target="consultantplus://offline/ref=68226D0F886F3FDD6214863C29ECFDA23B3A0D3BFD9A9BF1371D24FFA4B8A6F997105C23DF9B976CB384814604N710D" TargetMode="External"/><Relationship Id="rId98" Type="http://schemas.openxmlformats.org/officeDocument/2006/relationships/hyperlink" Target="consultantplus://offline/ref=68226D0F886F3FDD6214863C29ECFDA23D3A0638FB959BF1371D24FFA4B8A6F997105C23DF9B976CB384814604N710D" TargetMode="External"/><Relationship Id="rId3" Type="http://schemas.microsoft.com/office/2007/relationships/stylesWithEffects" Target="stylesWithEffects.xml"/><Relationship Id="rId25" Type="http://schemas.openxmlformats.org/officeDocument/2006/relationships/hyperlink" Target="consultantplus://offline/ref=68226D0F886F3FDD6214863C29ECFDA23A320D3AF2919BF1371D24FFA4B8A6F98510042CD99E8D67E5CBC7130B73F8BB4029119B029FN911D" TargetMode="External"/><Relationship Id="rId46" Type="http://schemas.openxmlformats.org/officeDocument/2006/relationships/hyperlink" Target="consultantplus://offline/ref=68226D0F886F3FDD6214863C29ECFDA23D3A0638F2939BF1371D24FFA4B8A6F997105C23DF9B976CB384814604N710D" TargetMode="External"/><Relationship Id="rId67" Type="http://schemas.openxmlformats.org/officeDocument/2006/relationships/hyperlink" Target="consultantplus://offline/ref=68226D0F886F3FDD6214863C29ECFDA23A330533F8929BF1371D24FFA4B8A6F997105C23DF9B976CB384814604N710D" TargetMode="External"/><Relationship Id="rId20" Type="http://schemas.openxmlformats.org/officeDocument/2006/relationships/hyperlink" Target="consultantplus://offline/ref=68226D0F886F3FDD6214863C29ECFDA23A320D3AF2919BF1371D24FFA4B8A6F98510042CD8948967E5CBC7130B73F8BB4029119B029FN911D" TargetMode="External"/><Relationship Id="rId41" Type="http://schemas.openxmlformats.org/officeDocument/2006/relationships/hyperlink" Target="consultantplus://offline/ref=68226D0F886F3FDD6214863C29ECFDA23A320D3BFA919BF1371D24FFA4B8A6F997105C23DF9B976CB384814604N710D" TargetMode="External"/><Relationship Id="rId62" Type="http://schemas.openxmlformats.org/officeDocument/2006/relationships/hyperlink" Target="consultantplus://offline/ref=68226D0F886F3FDD6214863C29ECFDA23A330533F8929BF1371D24FFA4B8A6F98510042FDE9C896DB991D7174227F2A447350F9B1C9F93E7NC17D" TargetMode="External"/><Relationship Id="rId83" Type="http://schemas.openxmlformats.org/officeDocument/2006/relationships/hyperlink" Target="consultantplus://offline/ref=68226D0F886F3FDD6214863C29ECFDA23D3A0338FC919BF1371D24FFA4B8A6F98510042FDE9C8969B291D7174227F2A447350F9B1C9F93E7NC17D" TargetMode="External"/><Relationship Id="rId88" Type="http://schemas.openxmlformats.org/officeDocument/2006/relationships/hyperlink" Target="consultantplus://offline/ref=68226D0F886F3FDD6214863C29ECFDA2383F0D3BF3979BF1371D24FFA4B8A6F997105C23DF9B976CB384814604N710D" TargetMode="External"/><Relationship Id="rId111" Type="http://schemas.openxmlformats.org/officeDocument/2006/relationships/hyperlink" Target="http://www.consultant.ru/document/cons_doc_LAW_369850/03d84c010519afb1527ca164f29b7b6196d924a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8646</Words>
  <Characters>49288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57819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Тугаринова НВ</dc:creator>
  <cp:keywords/>
  <dc:description/>
  <cp:lastModifiedBy>Тугаринова Наталья Владимировна</cp:lastModifiedBy>
  <cp:revision>5</cp:revision>
  <dcterms:created xsi:type="dcterms:W3CDTF">2022-02-17T02:16:00Z</dcterms:created>
  <dcterms:modified xsi:type="dcterms:W3CDTF">2023-11-30T07:16:00Z</dcterms:modified>
</cp:coreProperties>
</file>